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D61" w:rsidRPr="003E63F8" w:rsidRDefault="00F54D61" w:rsidP="00AD437E">
      <w:pPr>
        <w:rPr>
          <w:rFonts w:asciiTheme="majorHAnsi" w:hAnsiTheme="majorHAnsi"/>
          <w:b/>
          <w:color w:val="FFFFFF" w:themeColor="background1"/>
          <w:sz w:val="56"/>
          <w:szCs w:val="56"/>
        </w:rPr>
      </w:pPr>
      <w:bookmarkStart w:id="0" w:name="_Toc296286524"/>
      <w:bookmarkStart w:id="1" w:name="_Toc296327802"/>
      <w:bookmarkStart w:id="2" w:name="_Toc296328387"/>
      <w:bookmarkStart w:id="3" w:name="_Toc296333139"/>
      <w:r w:rsidRPr="003E63F8">
        <w:rPr>
          <w:b/>
          <w:color w:val="FFFFFF" w:themeColor="background1"/>
          <w:sz w:val="56"/>
          <w:szCs w:val="56"/>
        </w:rPr>
        <w:tab/>
      </w:r>
      <w:r w:rsidR="003E63F8">
        <w:rPr>
          <w:b/>
          <w:color w:val="FFFFFF" w:themeColor="background1"/>
          <w:sz w:val="56"/>
          <w:szCs w:val="56"/>
        </w:rPr>
        <w:tab/>
      </w:r>
      <w:r w:rsidR="003E63F8">
        <w:rPr>
          <w:b/>
          <w:color w:val="FFFFFF" w:themeColor="background1"/>
          <w:sz w:val="56"/>
          <w:szCs w:val="56"/>
        </w:rPr>
        <w:tab/>
      </w:r>
      <w:r w:rsidR="003E63F8">
        <w:rPr>
          <w:b/>
          <w:color w:val="FFFFFF" w:themeColor="background1"/>
          <w:sz w:val="56"/>
          <w:szCs w:val="56"/>
        </w:rPr>
        <w:tab/>
      </w:r>
      <w:proofErr w:type="spellStart"/>
      <w:r w:rsidRPr="003E63F8">
        <w:rPr>
          <w:rFonts w:asciiTheme="majorHAnsi" w:hAnsiTheme="majorHAnsi"/>
          <w:b/>
          <w:color w:val="FFFFFF" w:themeColor="background1"/>
          <w:sz w:val="56"/>
          <w:szCs w:val="56"/>
        </w:rPr>
        <w:t>Accessibility</w:t>
      </w:r>
      <w:r w:rsidR="003E63F8">
        <w:rPr>
          <w:rFonts w:asciiTheme="majorHAnsi" w:hAnsiTheme="majorHAnsi"/>
          <w:b/>
          <w:color w:val="FFFFFF" w:themeColor="background1"/>
          <w:sz w:val="56"/>
          <w:szCs w:val="56"/>
        </w:rPr>
        <w:t>Oz</w:t>
      </w:r>
      <w:proofErr w:type="spellEnd"/>
    </w:p>
    <w:p w:rsidR="00F54D61" w:rsidRPr="003E63F8" w:rsidRDefault="00F54D61" w:rsidP="003E63F8">
      <w:pPr>
        <w:pStyle w:val="Title"/>
        <w:rPr>
          <w:sz w:val="40"/>
          <w:szCs w:val="40"/>
        </w:rPr>
      </w:pPr>
    </w:p>
    <w:p w:rsidR="003E63F8" w:rsidRDefault="003E63F8" w:rsidP="003E63F8">
      <w:pPr>
        <w:pStyle w:val="Title"/>
        <w:rPr>
          <w:sz w:val="40"/>
          <w:szCs w:val="40"/>
        </w:rPr>
      </w:pPr>
    </w:p>
    <w:p w:rsidR="003E63F8" w:rsidRDefault="003E63F8" w:rsidP="003E63F8">
      <w:pPr>
        <w:pStyle w:val="Title"/>
        <w:rPr>
          <w:sz w:val="40"/>
          <w:szCs w:val="40"/>
        </w:rPr>
      </w:pPr>
    </w:p>
    <w:p w:rsidR="0010717B" w:rsidRPr="003E63F8" w:rsidRDefault="00623824" w:rsidP="003E63F8">
      <w:pPr>
        <w:pStyle w:val="Title"/>
        <w:jc w:val="right"/>
        <w:rPr>
          <w:sz w:val="72"/>
          <w:szCs w:val="72"/>
        </w:rPr>
      </w:pPr>
      <w:r>
        <w:rPr>
          <w:sz w:val="72"/>
          <w:szCs w:val="72"/>
        </w:rPr>
        <w:t>Accessibility requirements</w:t>
      </w:r>
      <w:r w:rsidR="001B1D59">
        <w:rPr>
          <w:sz w:val="72"/>
          <w:szCs w:val="72"/>
        </w:rPr>
        <w:t xml:space="preserve"> </w:t>
      </w:r>
    </w:p>
    <w:p w:rsidR="00F54D61" w:rsidRDefault="00F54D61" w:rsidP="00AD437E"/>
    <w:p w:rsidR="00F54D61" w:rsidRDefault="00F54D61" w:rsidP="00AD437E"/>
    <w:p w:rsidR="00742F6F" w:rsidRDefault="00742F6F" w:rsidP="00AD437E"/>
    <w:p w:rsidR="00F54D61" w:rsidRDefault="00F54D61" w:rsidP="00AD437E"/>
    <w:p w:rsidR="00F54D61" w:rsidRDefault="00F54D61" w:rsidP="00AD437E"/>
    <w:p w:rsidR="003B7490" w:rsidRDefault="003B7490" w:rsidP="00AD437E"/>
    <w:p w:rsidR="003B7490" w:rsidRDefault="003B7490" w:rsidP="00AD437E"/>
    <w:p w:rsidR="003B7490" w:rsidRDefault="003B7490" w:rsidP="00AD437E"/>
    <w:p w:rsidR="003B7490" w:rsidRDefault="003B7490" w:rsidP="00AD437E"/>
    <w:p w:rsidR="003B7490" w:rsidRDefault="003B7490" w:rsidP="00AD437E"/>
    <w:p w:rsidR="003B7490" w:rsidRDefault="003B7490" w:rsidP="00AD437E"/>
    <w:p w:rsidR="003B7490" w:rsidRDefault="003B7490" w:rsidP="00AD437E"/>
    <w:p w:rsidR="003B7490" w:rsidRDefault="003B7490" w:rsidP="00AD437E"/>
    <w:p w:rsidR="00975B99" w:rsidRDefault="00975B99" w:rsidP="00AD437E"/>
    <w:p w:rsidR="009E659F" w:rsidRPr="00B0049A" w:rsidRDefault="009E659F" w:rsidP="00AD437E">
      <w:r w:rsidRPr="00B0049A">
        <w:t xml:space="preserve">By: </w:t>
      </w:r>
      <w:r w:rsidR="00B419A4">
        <w:t xml:space="preserve">Gian Wild </w:t>
      </w:r>
    </w:p>
    <w:p w:rsidR="009E659F" w:rsidRDefault="009E659F" w:rsidP="00AD437E">
      <w:r w:rsidRPr="00975B99">
        <w:t xml:space="preserve">Date: </w:t>
      </w:r>
      <w:r w:rsidR="00F12EDD">
        <w:t>January 2014</w:t>
      </w:r>
    </w:p>
    <w:p w:rsidR="00F54D61" w:rsidRDefault="00F54D61" w:rsidP="00AD437E"/>
    <w:p w:rsidR="003E63F8" w:rsidRDefault="003E63F8">
      <w:pPr>
        <w:spacing w:before="0" w:after="0"/>
        <w:rPr>
          <w:rFonts w:ascii="Arial" w:eastAsia="PMingLiU" w:hAnsi="Arial"/>
          <w:color w:val="FF6600"/>
          <w:sz w:val="28"/>
          <w:szCs w:val="28"/>
        </w:rPr>
      </w:pPr>
      <w:r>
        <w:rPr>
          <w:rFonts w:ascii="Arial" w:eastAsia="PMingLiU" w:hAnsi="Arial"/>
          <w:color w:val="FF6600"/>
          <w:sz w:val="28"/>
          <w:szCs w:val="28"/>
        </w:rPr>
        <w:br w:type="page"/>
      </w:r>
    </w:p>
    <w:p w:rsidR="006A1A6C" w:rsidRDefault="006A1A6C" w:rsidP="00AD437E">
      <w:pPr>
        <w:pStyle w:val="Heading1"/>
      </w:pPr>
      <w:bookmarkStart w:id="4" w:name="_Toc340661627"/>
      <w:bookmarkStart w:id="5" w:name="_Toc169613349"/>
      <w:bookmarkStart w:id="6" w:name="_Toc162862291"/>
      <w:bookmarkStart w:id="7" w:name="_Toc296285983"/>
      <w:bookmarkEnd w:id="0"/>
      <w:bookmarkEnd w:id="1"/>
      <w:bookmarkEnd w:id="2"/>
      <w:bookmarkEnd w:id="3"/>
      <w:r w:rsidRPr="00DC7583">
        <w:lastRenderedPageBreak/>
        <w:t>Contents</w:t>
      </w:r>
      <w:bookmarkEnd w:id="4"/>
    </w:p>
    <w:p w:rsidR="00D76EF4" w:rsidRDefault="00124F90">
      <w:pPr>
        <w:pStyle w:val="TOC1"/>
        <w:rPr>
          <w:rFonts w:asciiTheme="minorHAnsi" w:eastAsiaTheme="minorEastAsia" w:hAnsiTheme="minorHAnsi" w:cstheme="minorBidi"/>
          <w:b w:val="0"/>
          <w:color w:val="auto"/>
          <w:szCs w:val="22"/>
          <w:lang w:val="en-US" w:eastAsia="en-US"/>
        </w:rPr>
      </w:pPr>
      <w:r w:rsidRPr="003B7490">
        <w:rPr>
          <w:color w:val="F79646"/>
        </w:rPr>
        <w:fldChar w:fldCharType="begin"/>
      </w:r>
      <w:r w:rsidR="006A1A6C" w:rsidRPr="003B7490">
        <w:rPr>
          <w:color w:val="F79646"/>
        </w:rPr>
        <w:instrText xml:space="preserve"> TOC \o "1-2" \h \z \u </w:instrText>
      </w:r>
      <w:r w:rsidRPr="003B7490">
        <w:rPr>
          <w:color w:val="F79646"/>
        </w:rPr>
        <w:fldChar w:fldCharType="separate"/>
      </w:r>
      <w:hyperlink w:anchor="_Toc340661627" w:history="1">
        <w:r w:rsidR="00D76EF4" w:rsidRPr="00265FC5">
          <w:rPr>
            <w:rStyle w:val="Hyperlink"/>
          </w:rPr>
          <w:t>Contents</w:t>
        </w:r>
        <w:r w:rsidR="00D76EF4">
          <w:rPr>
            <w:webHidden/>
          </w:rPr>
          <w:tab/>
        </w:r>
        <w:r w:rsidR="00D76EF4">
          <w:rPr>
            <w:webHidden/>
          </w:rPr>
          <w:fldChar w:fldCharType="begin"/>
        </w:r>
        <w:r w:rsidR="00D76EF4">
          <w:rPr>
            <w:webHidden/>
          </w:rPr>
          <w:instrText xml:space="preserve"> PAGEREF _Toc340661627 \h </w:instrText>
        </w:r>
        <w:r w:rsidR="00D76EF4">
          <w:rPr>
            <w:webHidden/>
          </w:rPr>
        </w:r>
        <w:r w:rsidR="00D76EF4">
          <w:rPr>
            <w:webHidden/>
          </w:rPr>
          <w:fldChar w:fldCharType="separate"/>
        </w:r>
        <w:r w:rsidR="00F3141E">
          <w:rPr>
            <w:webHidden/>
          </w:rPr>
          <w:t>2</w:t>
        </w:r>
        <w:r w:rsidR="00D76EF4">
          <w:rPr>
            <w:webHidden/>
          </w:rPr>
          <w:fldChar w:fldCharType="end"/>
        </w:r>
      </w:hyperlink>
    </w:p>
    <w:p w:rsidR="00D76EF4" w:rsidRDefault="00A90A09">
      <w:pPr>
        <w:pStyle w:val="TOC1"/>
        <w:rPr>
          <w:rFonts w:asciiTheme="minorHAnsi" w:eastAsiaTheme="minorEastAsia" w:hAnsiTheme="minorHAnsi" w:cstheme="minorBidi"/>
          <w:b w:val="0"/>
          <w:color w:val="auto"/>
          <w:szCs w:val="22"/>
          <w:lang w:val="en-US" w:eastAsia="en-US"/>
        </w:rPr>
      </w:pPr>
      <w:hyperlink w:anchor="_Toc340661628" w:history="1">
        <w:r w:rsidR="00D76EF4" w:rsidRPr="00265FC5">
          <w:rPr>
            <w:rStyle w:val="Hyperlink"/>
          </w:rPr>
          <w:t>Accessibility</w:t>
        </w:r>
        <w:r w:rsidR="00D76EF4">
          <w:rPr>
            <w:webHidden/>
          </w:rPr>
          <w:tab/>
        </w:r>
        <w:r w:rsidR="00D76EF4">
          <w:rPr>
            <w:webHidden/>
          </w:rPr>
          <w:fldChar w:fldCharType="begin"/>
        </w:r>
        <w:r w:rsidR="00D76EF4">
          <w:rPr>
            <w:webHidden/>
          </w:rPr>
          <w:instrText xml:space="preserve"> PAGEREF _Toc340661628 \h </w:instrText>
        </w:r>
        <w:r w:rsidR="00D76EF4">
          <w:rPr>
            <w:webHidden/>
          </w:rPr>
        </w:r>
        <w:r w:rsidR="00D76EF4">
          <w:rPr>
            <w:webHidden/>
          </w:rPr>
          <w:fldChar w:fldCharType="separate"/>
        </w:r>
        <w:r w:rsidR="00F3141E">
          <w:rPr>
            <w:webHidden/>
          </w:rPr>
          <w:t>3</w:t>
        </w:r>
        <w:r w:rsidR="00D76EF4">
          <w:rPr>
            <w:webHidden/>
          </w:rPr>
          <w:fldChar w:fldCharType="end"/>
        </w:r>
      </w:hyperlink>
    </w:p>
    <w:p w:rsidR="00D76EF4" w:rsidRDefault="00A90A09">
      <w:pPr>
        <w:pStyle w:val="TOC2"/>
        <w:tabs>
          <w:tab w:val="right" w:leader="dot" w:pos="9016"/>
        </w:tabs>
        <w:rPr>
          <w:rFonts w:asciiTheme="minorHAnsi" w:eastAsiaTheme="minorEastAsia" w:hAnsiTheme="minorHAnsi" w:cstheme="minorBidi"/>
          <w:noProof/>
          <w:szCs w:val="22"/>
          <w:lang w:val="en-US" w:eastAsia="en-US"/>
        </w:rPr>
      </w:pPr>
      <w:hyperlink w:anchor="_Toc340661629" w:history="1">
        <w:r w:rsidR="00D76EF4" w:rsidRPr="00265FC5">
          <w:rPr>
            <w:rStyle w:val="Hyperlink"/>
            <w:noProof/>
          </w:rPr>
          <w:t>What is Accessibility?</w:t>
        </w:r>
        <w:r w:rsidR="00D76EF4">
          <w:rPr>
            <w:noProof/>
            <w:webHidden/>
          </w:rPr>
          <w:tab/>
        </w:r>
        <w:r w:rsidR="00D76EF4">
          <w:rPr>
            <w:noProof/>
            <w:webHidden/>
          </w:rPr>
          <w:fldChar w:fldCharType="begin"/>
        </w:r>
        <w:r w:rsidR="00D76EF4">
          <w:rPr>
            <w:noProof/>
            <w:webHidden/>
          </w:rPr>
          <w:instrText xml:space="preserve"> PAGEREF _Toc340661629 \h </w:instrText>
        </w:r>
        <w:r w:rsidR="00D76EF4">
          <w:rPr>
            <w:noProof/>
            <w:webHidden/>
          </w:rPr>
        </w:r>
        <w:r w:rsidR="00D76EF4">
          <w:rPr>
            <w:noProof/>
            <w:webHidden/>
          </w:rPr>
          <w:fldChar w:fldCharType="separate"/>
        </w:r>
        <w:r w:rsidR="00F3141E">
          <w:rPr>
            <w:noProof/>
            <w:webHidden/>
          </w:rPr>
          <w:t>3</w:t>
        </w:r>
        <w:r w:rsidR="00D76EF4">
          <w:rPr>
            <w:noProof/>
            <w:webHidden/>
          </w:rPr>
          <w:fldChar w:fldCharType="end"/>
        </w:r>
      </w:hyperlink>
    </w:p>
    <w:p w:rsidR="00D76EF4" w:rsidRDefault="00A90A09">
      <w:pPr>
        <w:pStyle w:val="TOC2"/>
        <w:tabs>
          <w:tab w:val="right" w:leader="dot" w:pos="9016"/>
        </w:tabs>
        <w:rPr>
          <w:rFonts w:asciiTheme="minorHAnsi" w:eastAsiaTheme="minorEastAsia" w:hAnsiTheme="minorHAnsi" w:cstheme="minorBidi"/>
          <w:noProof/>
          <w:szCs w:val="22"/>
          <w:lang w:val="en-US" w:eastAsia="en-US"/>
        </w:rPr>
      </w:pPr>
      <w:hyperlink w:anchor="_Toc340661630" w:history="1">
        <w:r w:rsidR="00D76EF4" w:rsidRPr="00265FC5">
          <w:rPr>
            <w:rStyle w:val="Hyperlink"/>
            <w:noProof/>
          </w:rPr>
          <w:t>Legislation Covering Accessibility</w:t>
        </w:r>
        <w:r w:rsidR="00D76EF4">
          <w:rPr>
            <w:noProof/>
            <w:webHidden/>
          </w:rPr>
          <w:tab/>
        </w:r>
        <w:r w:rsidR="00D76EF4">
          <w:rPr>
            <w:noProof/>
            <w:webHidden/>
          </w:rPr>
          <w:fldChar w:fldCharType="begin"/>
        </w:r>
        <w:r w:rsidR="00D76EF4">
          <w:rPr>
            <w:noProof/>
            <w:webHidden/>
          </w:rPr>
          <w:instrText xml:space="preserve"> PAGEREF _Toc340661630 \h </w:instrText>
        </w:r>
        <w:r w:rsidR="00D76EF4">
          <w:rPr>
            <w:noProof/>
            <w:webHidden/>
          </w:rPr>
        </w:r>
        <w:r w:rsidR="00D76EF4">
          <w:rPr>
            <w:noProof/>
            <w:webHidden/>
          </w:rPr>
          <w:fldChar w:fldCharType="separate"/>
        </w:r>
        <w:r w:rsidR="00F3141E">
          <w:rPr>
            <w:noProof/>
            <w:webHidden/>
          </w:rPr>
          <w:t>3</w:t>
        </w:r>
        <w:r w:rsidR="00D76EF4">
          <w:rPr>
            <w:noProof/>
            <w:webHidden/>
          </w:rPr>
          <w:fldChar w:fldCharType="end"/>
        </w:r>
      </w:hyperlink>
    </w:p>
    <w:p w:rsidR="00D76EF4" w:rsidRDefault="00A90A09">
      <w:pPr>
        <w:pStyle w:val="TOC2"/>
        <w:tabs>
          <w:tab w:val="right" w:leader="dot" w:pos="9016"/>
        </w:tabs>
        <w:rPr>
          <w:rFonts w:asciiTheme="minorHAnsi" w:eastAsiaTheme="minorEastAsia" w:hAnsiTheme="minorHAnsi" w:cstheme="minorBidi"/>
          <w:noProof/>
          <w:szCs w:val="22"/>
          <w:lang w:val="en-US" w:eastAsia="en-US"/>
        </w:rPr>
      </w:pPr>
      <w:hyperlink w:anchor="_Toc340661631" w:history="1">
        <w:r w:rsidR="00D76EF4" w:rsidRPr="00265FC5">
          <w:rPr>
            <w:rStyle w:val="Hyperlink"/>
            <w:noProof/>
          </w:rPr>
          <w:t>Scope of Responsibility</w:t>
        </w:r>
        <w:r w:rsidR="00D76EF4">
          <w:rPr>
            <w:noProof/>
            <w:webHidden/>
          </w:rPr>
          <w:tab/>
        </w:r>
        <w:r w:rsidR="00D76EF4">
          <w:rPr>
            <w:noProof/>
            <w:webHidden/>
          </w:rPr>
          <w:fldChar w:fldCharType="begin"/>
        </w:r>
        <w:r w:rsidR="00D76EF4">
          <w:rPr>
            <w:noProof/>
            <w:webHidden/>
          </w:rPr>
          <w:instrText xml:space="preserve"> PAGEREF _Toc340661631 \h </w:instrText>
        </w:r>
        <w:r w:rsidR="00D76EF4">
          <w:rPr>
            <w:noProof/>
            <w:webHidden/>
          </w:rPr>
        </w:r>
        <w:r w:rsidR="00D76EF4">
          <w:rPr>
            <w:noProof/>
            <w:webHidden/>
          </w:rPr>
          <w:fldChar w:fldCharType="separate"/>
        </w:r>
        <w:r w:rsidR="00F3141E">
          <w:rPr>
            <w:noProof/>
            <w:webHidden/>
          </w:rPr>
          <w:t>5</w:t>
        </w:r>
        <w:r w:rsidR="00D76EF4">
          <w:rPr>
            <w:noProof/>
            <w:webHidden/>
          </w:rPr>
          <w:fldChar w:fldCharType="end"/>
        </w:r>
      </w:hyperlink>
    </w:p>
    <w:p w:rsidR="00D76EF4" w:rsidRDefault="00A90A09">
      <w:pPr>
        <w:pStyle w:val="TOC1"/>
        <w:rPr>
          <w:rFonts w:asciiTheme="minorHAnsi" w:eastAsiaTheme="minorEastAsia" w:hAnsiTheme="minorHAnsi" w:cstheme="minorBidi"/>
          <w:b w:val="0"/>
          <w:color w:val="auto"/>
          <w:szCs w:val="22"/>
          <w:lang w:val="en-US" w:eastAsia="en-US"/>
        </w:rPr>
      </w:pPr>
      <w:hyperlink w:anchor="_Toc340661632" w:history="1">
        <w:r w:rsidR="00D76EF4" w:rsidRPr="00265FC5">
          <w:rPr>
            <w:rStyle w:val="Hyperlink"/>
          </w:rPr>
          <w:t xml:space="preserve">Accessibility and </w:t>
        </w:r>
        <w:r w:rsidR="00D76EF4" w:rsidRPr="00265FC5">
          <w:rPr>
            <w:rStyle w:val="Hyperlink"/>
            <w:lang w:val="en-US"/>
          </w:rPr>
          <w:t>your organisation</w:t>
        </w:r>
        <w:r w:rsidR="00D76EF4">
          <w:rPr>
            <w:webHidden/>
          </w:rPr>
          <w:tab/>
        </w:r>
        <w:r w:rsidR="00D76EF4">
          <w:rPr>
            <w:webHidden/>
          </w:rPr>
          <w:fldChar w:fldCharType="begin"/>
        </w:r>
        <w:r w:rsidR="00D76EF4">
          <w:rPr>
            <w:webHidden/>
          </w:rPr>
          <w:instrText xml:space="preserve"> PAGEREF _Toc340661632 \h </w:instrText>
        </w:r>
        <w:r w:rsidR="00D76EF4">
          <w:rPr>
            <w:webHidden/>
          </w:rPr>
        </w:r>
        <w:r w:rsidR="00D76EF4">
          <w:rPr>
            <w:webHidden/>
          </w:rPr>
          <w:fldChar w:fldCharType="separate"/>
        </w:r>
        <w:r w:rsidR="00F3141E">
          <w:rPr>
            <w:webHidden/>
          </w:rPr>
          <w:t>6</w:t>
        </w:r>
        <w:r w:rsidR="00D76EF4">
          <w:rPr>
            <w:webHidden/>
          </w:rPr>
          <w:fldChar w:fldCharType="end"/>
        </w:r>
      </w:hyperlink>
    </w:p>
    <w:p w:rsidR="00D76EF4" w:rsidRDefault="00A90A09">
      <w:pPr>
        <w:pStyle w:val="TOC2"/>
        <w:tabs>
          <w:tab w:val="right" w:leader="dot" w:pos="9016"/>
        </w:tabs>
        <w:rPr>
          <w:rFonts w:asciiTheme="minorHAnsi" w:eastAsiaTheme="minorEastAsia" w:hAnsiTheme="minorHAnsi" w:cstheme="minorBidi"/>
          <w:noProof/>
          <w:szCs w:val="22"/>
          <w:lang w:val="en-US" w:eastAsia="en-US"/>
        </w:rPr>
      </w:pPr>
      <w:hyperlink w:anchor="_Toc340661633" w:history="1">
        <w:r w:rsidR="00D76EF4" w:rsidRPr="00265FC5">
          <w:rPr>
            <w:rStyle w:val="Hyperlink"/>
            <w:noProof/>
          </w:rPr>
          <w:t xml:space="preserve">What are </w:t>
        </w:r>
        <w:r w:rsidR="00D76EF4" w:rsidRPr="00265FC5">
          <w:rPr>
            <w:rStyle w:val="Hyperlink"/>
            <w:noProof/>
            <w:lang w:val="en-US"/>
          </w:rPr>
          <w:t>your</w:t>
        </w:r>
        <w:r w:rsidR="00D76EF4" w:rsidRPr="00265FC5">
          <w:rPr>
            <w:rStyle w:val="Hyperlink"/>
            <w:noProof/>
          </w:rPr>
          <w:t xml:space="preserve"> accessibility obligations?</w:t>
        </w:r>
        <w:r w:rsidR="00D76EF4">
          <w:rPr>
            <w:noProof/>
            <w:webHidden/>
          </w:rPr>
          <w:tab/>
        </w:r>
        <w:r w:rsidR="00D76EF4">
          <w:rPr>
            <w:noProof/>
            <w:webHidden/>
          </w:rPr>
          <w:fldChar w:fldCharType="begin"/>
        </w:r>
        <w:r w:rsidR="00D76EF4">
          <w:rPr>
            <w:noProof/>
            <w:webHidden/>
          </w:rPr>
          <w:instrText xml:space="preserve"> PAGEREF _Toc340661633 \h </w:instrText>
        </w:r>
        <w:r w:rsidR="00D76EF4">
          <w:rPr>
            <w:noProof/>
            <w:webHidden/>
          </w:rPr>
        </w:r>
        <w:r w:rsidR="00D76EF4">
          <w:rPr>
            <w:noProof/>
            <w:webHidden/>
          </w:rPr>
          <w:fldChar w:fldCharType="separate"/>
        </w:r>
        <w:r w:rsidR="00F3141E">
          <w:rPr>
            <w:noProof/>
            <w:webHidden/>
          </w:rPr>
          <w:t>6</w:t>
        </w:r>
        <w:r w:rsidR="00D76EF4">
          <w:rPr>
            <w:noProof/>
            <w:webHidden/>
          </w:rPr>
          <w:fldChar w:fldCharType="end"/>
        </w:r>
      </w:hyperlink>
    </w:p>
    <w:p w:rsidR="00D76EF4" w:rsidRDefault="00A90A09">
      <w:pPr>
        <w:pStyle w:val="TOC1"/>
        <w:rPr>
          <w:rFonts w:asciiTheme="minorHAnsi" w:eastAsiaTheme="minorEastAsia" w:hAnsiTheme="minorHAnsi" w:cstheme="minorBidi"/>
          <w:b w:val="0"/>
          <w:color w:val="auto"/>
          <w:szCs w:val="22"/>
          <w:lang w:val="en-US" w:eastAsia="en-US"/>
        </w:rPr>
      </w:pPr>
      <w:hyperlink w:anchor="_Toc340661634" w:history="1">
        <w:r w:rsidR="00D76EF4" w:rsidRPr="00265FC5">
          <w:rPr>
            <w:rStyle w:val="Hyperlink"/>
          </w:rPr>
          <w:t>Previous accessibility complaints</w:t>
        </w:r>
        <w:r w:rsidR="00D76EF4">
          <w:rPr>
            <w:webHidden/>
          </w:rPr>
          <w:tab/>
        </w:r>
        <w:r w:rsidR="00D76EF4">
          <w:rPr>
            <w:webHidden/>
          </w:rPr>
          <w:fldChar w:fldCharType="begin"/>
        </w:r>
        <w:r w:rsidR="00D76EF4">
          <w:rPr>
            <w:webHidden/>
          </w:rPr>
          <w:instrText xml:space="preserve"> PAGEREF _Toc340661634 \h </w:instrText>
        </w:r>
        <w:r w:rsidR="00D76EF4">
          <w:rPr>
            <w:webHidden/>
          </w:rPr>
        </w:r>
        <w:r w:rsidR="00D76EF4">
          <w:rPr>
            <w:webHidden/>
          </w:rPr>
          <w:fldChar w:fldCharType="separate"/>
        </w:r>
        <w:r w:rsidR="00F3141E">
          <w:rPr>
            <w:webHidden/>
          </w:rPr>
          <w:t>6</w:t>
        </w:r>
        <w:r w:rsidR="00D76EF4">
          <w:rPr>
            <w:webHidden/>
          </w:rPr>
          <w:fldChar w:fldCharType="end"/>
        </w:r>
      </w:hyperlink>
    </w:p>
    <w:p w:rsidR="00D76EF4" w:rsidRDefault="00A90A09">
      <w:pPr>
        <w:pStyle w:val="TOC1"/>
        <w:rPr>
          <w:rFonts w:asciiTheme="minorHAnsi" w:eastAsiaTheme="minorEastAsia" w:hAnsiTheme="minorHAnsi" w:cstheme="minorBidi"/>
          <w:b w:val="0"/>
          <w:color w:val="auto"/>
          <w:szCs w:val="22"/>
          <w:lang w:val="en-US" w:eastAsia="en-US"/>
        </w:rPr>
      </w:pPr>
      <w:hyperlink w:anchor="_Toc340661635" w:history="1">
        <w:r w:rsidR="00D76EF4" w:rsidRPr="00265FC5">
          <w:rPr>
            <w:rStyle w:val="Hyperlink"/>
          </w:rPr>
          <w:t>Contacts</w:t>
        </w:r>
        <w:r w:rsidR="00D76EF4">
          <w:rPr>
            <w:webHidden/>
          </w:rPr>
          <w:tab/>
        </w:r>
        <w:r w:rsidR="00D76EF4">
          <w:rPr>
            <w:webHidden/>
          </w:rPr>
          <w:fldChar w:fldCharType="begin"/>
        </w:r>
        <w:r w:rsidR="00D76EF4">
          <w:rPr>
            <w:webHidden/>
          </w:rPr>
          <w:instrText xml:space="preserve"> PAGEREF _Toc340661635 \h </w:instrText>
        </w:r>
        <w:r w:rsidR="00D76EF4">
          <w:rPr>
            <w:webHidden/>
          </w:rPr>
        </w:r>
        <w:r w:rsidR="00D76EF4">
          <w:rPr>
            <w:webHidden/>
          </w:rPr>
          <w:fldChar w:fldCharType="separate"/>
        </w:r>
        <w:r w:rsidR="00F3141E">
          <w:rPr>
            <w:webHidden/>
          </w:rPr>
          <w:t>8</w:t>
        </w:r>
        <w:r w:rsidR="00D76EF4">
          <w:rPr>
            <w:webHidden/>
          </w:rPr>
          <w:fldChar w:fldCharType="end"/>
        </w:r>
      </w:hyperlink>
    </w:p>
    <w:p w:rsidR="00D76EF4" w:rsidRDefault="00A90A09">
      <w:pPr>
        <w:pStyle w:val="TOC2"/>
        <w:tabs>
          <w:tab w:val="right" w:leader="dot" w:pos="9016"/>
        </w:tabs>
        <w:rPr>
          <w:rFonts w:asciiTheme="minorHAnsi" w:eastAsiaTheme="minorEastAsia" w:hAnsiTheme="minorHAnsi" w:cstheme="minorBidi"/>
          <w:noProof/>
          <w:szCs w:val="22"/>
          <w:lang w:val="en-US" w:eastAsia="en-US"/>
        </w:rPr>
      </w:pPr>
      <w:hyperlink w:anchor="_Toc340661636" w:history="1">
        <w:r w:rsidR="00D76EF4" w:rsidRPr="00265FC5">
          <w:rPr>
            <w:rStyle w:val="Hyperlink"/>
            <w:noProof/>
          </w:rPr>
          <w:t>AccessibilityOz</w:t>
        </w:r>
        <w:r w:rsidR="00D76EF4">
          <w:rPr>
            <w:noProof/>
            <w:webHidden/>
          </w:rPr>
          <w:tab/>
        </w:r>
        <w:r w:rsidR="00D76EF4">
          <w:rPr>
            <w:noProof/>
            <w:webHidden/>
          </w:rPr>
          <w:fldChar w:fldCharType="begin"/>
        </w:r>
        <w:r w:rsidR="00D76EF4">
          <w:rPr>
            <w:noProof/>
            <w:webHidden/>
          </w:rPr>
          <w:instrText xml:space="preserve"> PAGEREF _Toc340661636 \h </w:instrText>
        </w:r>
        <w:r w:rsidR="00D76EF4">
          <w:rPr>
            <w:noProof/>
            <w:webHidden/>
          </w:rPr>
        </w:r>
        <w:r w:rsidR="00D76EF4">
          <w:rPr>
            <w:noProof/>
            <w:webHidden/>
          </w:rPr>
          <w:fldChar w:fldCharType="separate"/>
        </w:r>
        <w:r w:rsidR="00F3141E">
          <w:rPr>
            <w:noProof/>
            <w:webHidden/>
          </w:rPr>
          <w:t>8</w:t>
        </w:r>
        <w:r w:rsidR="00D76EF4">
          <w:rPr>
            <w:noProof/>
            <w:webHidden/>
          </w:rPr>
          <w:fldChar w:fldCharType="end"/>
        </w:r>
      </w:hyperlink>
    </w:p>
    <w:p w:rsidR="006A1A6C" w:rsidRPr="003B7490" w:rsidRDefault="00124F90" w:rsidP="00AD437E">
      <w:pPr>
        <w:pStyle w:val="TOC2"/>
        <w:rPr>
          <w:rFonts w:ascii="Calibri" w:hAnsi="Calibri"/>
          <w:noProof/>
          <w:sz w:val="24"/>
          <w:lang w:eastAsia="ja-JP"/>
        </w:rPr>
      </w:pPr>
      <w:r w:rsidRPr="003B7490">
        <w:rPr>
          <w:noProof/>
        </w:rPr>
        <w:fldChar w:fldCharType="end"/>
      </w:r>
    </w:p>
    <w:p w:rsidR="00623824" w:rsidRDefault="00623824">
      <w:pPr>
        <w:spacing w:before="0" w:after="0"/>
        <w:rPr>
          <w:rFonts w:ascii="Arial" w:eastAsia="PMingLiU" w:hAnsi="Arial"/>
          <w:b/>
          <w:bCs/>
          <w:color w:val="FF6600"/>
          <w:sz w:val="28"/>
          <w:szCs w:val="28"/>
          <w:lang w:val="x-none"/>
        </w:rPr>
      </w:pPr>
      <w:bookmarkStart w:id="8" w:name="_Toc323567384"/>
      <w:bookmarkEnd w:id="5"/>
      <w:bookmarkEnd w:id="6"/>
      <w:bookmarkEnd w:id="7"/>
      <w:r>
        <w:br w:type="page"/>
      </w:r>
    </w:p>
    <w:p w:rsidR="009A0162" w:rsidRDefault="009A0162" w:rsidP="00D76EF4">
      <w:pPr>
        <w:pStyle w:val="Heading1"/>
      </w:pPr>
      <w:bookmarkStart w:id="9" w:name="_Toc340661628"/>
      <w:r>
        <w:lastRenderedPageBreak/>
        <w:t>Accessibility</w:t>
      </w:r>
      <w:bookmarkEnd w:id="9"/>
    </w:p>
    <w:p w:rsidR="009A0162" w:rsidRPr="00F36873" w:rsidRDefault="009A0162" w:rsidP="00F36873">
      <w:pPr>
        <w:pStyle w:val="Heading2"/>
      </w:pPr>
      <w:bookmarkStart w:id="10" w:name="_Toc340661629"/>
      <w:r w:rsidRPr="00F36873">
        <w:t>What is A</w:t>
      </w:r>
      <w:r w:rsidR="006406F5" w:rsidRPr="00F36873">
        <w:t>ccessibility</w:t>
      </w:r>
      <w:r w:rsidRPr="00F36873">
        <w:t>?</w:t>
      </w:r>
      <w:bookmarkEnd w:id="10"/>
    </w:p>
    <w:p w:rsidR="009A0162" w:rsidRDefault="00AD437E" w:rsidP="00AD437E">
      <w:r>
        <w:t>Online accessibility is the ability for someone with any kind of disability to access a web site, intranet, extranet or web application. It is specifically restricted to the requirements of people with disabilities.</w:t>
      </w:r>
    </w:p>
    <w:p w:rsidR="00AD437E" w:rsidRDefault="00AD437E" w:rsidP="00AD437E">
      <w:r>
        <w:t>The following are examples of disabilities that people may have that could affect their ability to use a web site:</w:t>
      </w:r>
    </w:p>
    <w:p w:rsidR="00AD437E" w:rsidRDefault="00AD437E" w:rsidP="001869A7">
      <w:pPr>
        <w:pStyle w:val="ListParagraph"/>
        <w:numPr>
          <w:ilvl w:val="0"/>
          <w:numId w:val="18"/>
        </w:numPr>
        <w:contextualSpacing w:val="0"/>
      </w:pPr>
      <w:r>
        <w:t>Vision impairments, such as blindness, colour blindness, glaucoma and cataracts;</w:t>
      </w:r>
    </w:p>
    <w:p w:rsidR="00AD437E" w:rsidRDefault="00AD437E" w:rsidP="001869A7">
      <w:pPr>
        <w:pStyle w:val="ListParagraph"/>
        <w:numPr>
          <w:ilvl w:val="0"/>
          <w:numId w:val="18"/>
        </w:numPr>
        <w:contextualSpacing w:val="0"/>
      </w:pPr>
      <w:r>
        <w:t>Cognitive impairments, such as reading disabilities, Attention Deficit Disorder and Dyslexia</w:t>
      </w:r>
      <w:r w:rsidR="00691C09">
        <w:t>;</w:t>
      </w:r>
    </w:p>
    <w:p w:rsidR="00AD437E" w:rsidRDefault="00AD437E" w:rsidP="001869A7">
      <w:pPr>
        <w:pStyle w:val="ListParagraph"/>
        <w:numPr>
          <w:ilvl w:val="0"/>
          <w:numId w:val="18"/>
        </w:numPr>
        <w:contextualSpacing w:val="0"/>
      </w:pPr>
      <w:r>
        <w:t>Physical impairments, such as quadriplegia, Parkinson’s Disease, Huntington’s Disease and Repetitive Strain Injury</w:t>
      </w:r>
      <w:r w:rsidR="00691C09">
        <w:t>; and</w:t>
      </w:r>
    </w:p>
    <w:p w:rsidR="00AD437E" w:rsidRDefault="00AD437E" w:rsidP="001869A7">
      <w:pPr>
        <w:pStyle w:val="ListParagraph"/>
        <w:numPr>
          <w:ilvl w:val="0"/>
          <w:numId w:val="18"/>
        </w:numPr>
        <w:contextualSpacing w:val="0"/>
      </w:pPr>
      <w:r>
        <w:t>Hearing impairments, such as deafness and being hard of hearing</w:t>
      </w:r>
      <w:r w:rsidR="00691C09">
        <w:t>.</w:t>
      </w:r>
    </w:p>
    <w:p w:rsidR="009A0162" w:rsidRPr="005A3007" w:rsidRDefault="00511A7C" w:rsidP="00F36873">
      <w:pPr>
        <w:pStyle w:val="Heading2"/>
      </w:pPr>
      <w:bookmarkStart w:id="11" w:name="_Toc340661630"/>
      <w:r>
        <w:t>Legislation</w:t>
      </w:r>
      <w:r w:rsidR="009A0162">
        <w:t xml:space="preserve"> </w:t>
      </w:r>
      <w:r w:rsidR="009A0162" w:rsidRPr="00BD0A58">
        <w:t>Covering</w:t>
      </w:r>
      <w:r w:rsidR="009A0162">
        <w:t xml:space="preserve"> A</w:t>
      </w:r>
      <w:r w:rsidRPr="005A3007">
        <w:t>ccessibility</w:t>
      </w:r>
      <w:bookmarkEnd w:id="11"/>
    </w:p>
    <w:p w:rsidR="009A0162" w:rsidRDefault="000A3B13" w:rsidP="00AD437E">
      <w:r>
        <w:t xml:space="preserve">Under Australian law </w:t>
      </w:r>
      <w:r w:rsidR="00FB6341">
        <w:t>(</w:t>
      </w:r>
      <w:r>
        <w:t>the Disability Discrimination Act</w:t>
      </w:r>
      <w:r w:rsidR="00FB6341">
        <w:t>)</w:t>
      </w:r>
      <w:r>
        <w:t>, it is unlawful to discriminate against a person because of their disability. This extends to the online domain. The Disability Discrimination Act</w:t>
      </w:r>
      <w:r w:rsidR="007A47AA">
        <w:t xml:space="preserve"> (DDA)</w:t>
      </w:r>
      <w:r>
        <w:t xml:space="preserve"> is administered by the Australian Human Right Commission and contains a section specific to online accessibility called the “Web Advisory Notes”. These notes specify that (emphasis added):</w:t>
      </w:r>
    </w:p>
    <w:p w:rsidR="000A3B13" w:rsidRPr="000A3B13" w:rsidRDefault="000A3B13" w:rsidP="00AE6F2D">
      <w:pPr>
        <w:pStyle w:val="Heading6"/>
        <w:ind w:left="720"/>
      </w:pPr>
      <w:r w:rsidRPr="000A3B13">
        <w:t xml:space="preserve">Equal Access is </w:t>
      </w:r>
      <w:proofErr w:type="gramStart"/>
      <w:r w:rsidRPr="000A3B13">
        <w:t>Required</w:t>
      </w:r>
      <w:proofErr w:type="gramEnd"/>
      <w:r w:rsidRPr="000A3B13">
        <w:t xml:space="preserve"> by Law</w:t>
      </w:r>
    </w:p>
    <w:p w:rsidR="000A3B13" w:rsidRDefault="000A3B13" w:rsidP="000A3B13">
      <w:pPr>
        <w:ind w:left="720"/>
      </w:pPr>
      <w:r w:rsidRPr="0035472E">
        <w:rPr>
          <w:b/>
        </w:rPr>
        <w:t>The provision of information and online services through the web is a service covered by the DDA. Equal access for people with a disability in this area is required by the DDA</w:t>
      </w:r>
      <w:r>
        <w:t xml:space="preserve"> where it can reasonably be provided. This requirement applies to any individual or organisation developing a website or other web resource in Australia, or placing or maintaining a web resource on an Australian server. </w:t>
      </w:r>
      <w:r w:rsidRPr="000A3B13">
        <w:rPr>
          <w:b/>
        </w:rPr>
        <w:t>This includes web pages and other resources developed or maintained for purposes related</w:t>
      </w:r>
      <w:r>
        <w:t xml:space="preserve"> to employment; education; provision of services including professional services, </w:t>
      </w:r>
      <w:r w:rsidRPr="000A3B13">
        <w:rPr>
          <w:b/>
        </w:rPr>
        <w:t>banking, insurance or financial services</w:t>
      </w:r>
      <w:r>
        <w:t xml:space="preserve">, entertainment or recreation, telecommunications services, public transport services, or </w:t>
      </w:r>
      <w:r w:rsidRPr="000A3B13">
        <w:rPr>
          <w:b/>
        </w:rPr>
        <w:t>government services</w:t>
      </w:r>
      <w:r>
        <w:t xml:space="preserve">; sale or rental of real estate; sport; activities of voluntary associations; or </w:t>
      </w:r>
      <w:r w:rsidRPr="000A3B13">
        <w:rPr>
          <w:b/>
        </w:rPr>
        <w:t>administration of Commonwealth laws and programs</w:t>
      </w:r>
      <w:r>
        <w:t>. All these are areas specifically covered by the DDA.</w:t>
      </w:r>
    </w:p>
    <w:p w:rsidR="000A3B13" w:rsidRDefault="000A3B13" w:rsidP="000A3B13">
      <w:pPr>
        <w:ind w:left="720"/>
      </w:pPr>
      <w:r>
        <w:t xml:space="preserve">In addition to these specific areas, </w:t>
      </w:r>
      <w:r w:rsidRPr="000A3B13">
        <w:rPr>
          <w:b/>
        </w:rPr>
        <w:t>provision of any other information or other goods, services or facilities through the internet is in itself a service</w:t>
      </w:r>
      <w:r>
        <w:t>, and as such, discrimination in the provision of this service is covered by the DDA. The DDA applies to services whether provided for payment or not.</w:t>
      </w:r>
    </w:p>
    <w:p w:rsidR="00AE6F2D" w:rsidRDefault="00A90A09" w:rsidP="00AE6F2D">
      <w:pPr>
        <w:ind w:left="720"/>
        <w:jc w:val="right"/>
      </w:pPr>
      <w:hyperlink r:id="rId8" w:history="1">
        <w:r w:rsidR="00AE6F2D" w:rsidRPr="00D91A27">
          <w:rPr>
            <w:rStyle w:val="Hyperlink"/>
            <w:sz w:val="18"/>
            <w:szCs w:val="18"/>
          </w:rPr>
          <w:t>http://www.hreoc.gov.au/disability_rights/standards/www_3/www_3.html</w:t>
        </w:r>
      </w:hyperlink>
    </w:p>
    <w:p w:rsidR="00555DB1" w:rsidRDefault="00555DB1" w:rsidP="00AD437E">
      <w:r>
        <w:t>Accessibility is also deemed a human right</w:t>
      </w:r>
      <w:r w:rsidR="005C1CF9">
        <w:t xml:space="preserve"> (emphasis added)</w:t>
      </w:r>
      <w:r>
        <w:t>:</w:t>
      </w:r>
    </w:p>
    <w:p w:rsidR="00555DB1" w:rsidRDefault="00555DB1" w:rsidP="00697250">
      <w:pPr>
        <w:pStyle w:val="Heading6"/>
        <w:keepNext/>
        <w:ind w:left="720"/>
      </w:pPr>
      <w:r>
        <w:lastRenderedPageBreak/>
        <w:t>Equal Access is a Right</w:t>
      </w:r>
    </w:p>
    <w:p w:rsidR="00555DB1" w:rsidRDefault="00555DB1" w:rsidP="00555DB1">
      <w:pPr>
        <w:ind w:left="720"/>
      </w:pPr>
      <w:r>
        <w:t>In December 2006</w:t>
      </w:r>
      <w:r w:rsidR="00FB6341">
        <w:t>,</w:t>
      </w:r>
      <w:r>
        <w:t xml:space="preserve"> the United Nations adopted the Convention on the Rights of Persons with Disabilities (CRPD, hereinafter referred to as “the Convention”). The Convention asserts a range of fundamental rights and freedoms that people with a disability enjoy as members of society. Article (4</w:t>
      </w:r>
      <w:proofErr w:type="gramStart"/>
      <w:r>
        <w:t>)(</w:t>
      </w:r>
      <w:proofErr w:type="gramEnd"/>
      <w:r>
        <w:t>1)(g) of the Convention calls on parties to “</w:t>
      </w:r>
      <w:r w:rsidRPr="00555DB1">
        <w:rPr>
          <w:b/>
        </w:rPr>
        <w:t>Promote access for persons with disabilities to new information and communications technologies and systems, including the Internet</w:t>
      </w:r>
      <w:r>
        <w:t>”.</w:t>
      </w:r>
    </w:p>
    <w:p w:rsidR="00555DB1" w:rsidRDefault="00555DB1" w:rsidP="00555DB1">
      <w:pPr>
        <w:ind w:left="720"/>
      </w:pPr>
      <w:r>
        <w:t>Article 21 requires that States Parties take:</w:t>
      </w:r>
      <w:r>
        <w:br/>
      </w:r>
      <w:r w:rsidRPr="00FD69A7">
        <w:rPr>
          <w:b/>
        </w:rPr>
        <w:t xml:space="preserve">“all appropriate measures to ensure that persons with disabilities can exercise the right to freedom of expression and opinion, including the freedom to seek, receive and impart information and ideas on an equal basis with others and through all forms of </w:t>
      </w:r>
      <w:r w:rsidR="00FD69A7" w:rsidRPr="00FD69A7">
        <w:rPr>
          <w:b/>
        </w:rPr>
        <w:t>communication of their choice”</w:t>
      </w:r>
      <w:r w:rsidR="00FD69A7">
        <w:t xml:space="preserve"> …</w:t>
      </w:r>
    </w:p>
    <w:p w:rsidR="00555DB1" w:rsidRDefault="00555DB1" w:rsidP="00555DB1">
      <w:pPr>
        <w:ind w:left="720"/>
      </w:pPr>
      <w:r>
        <w:t xml:space="preserve">Australia was one of the first signatories to the Convention, and it subsequently ratified it in July 2008. While the Australian Government has primary responsibility for meeting Australia’s obligations under the Convention, </w:t>
      </w:r>
      <w:r w:rsidRPr="00555DB1">
        <w:rPr>
          <w:b/>
        </w:rPr>
        <w:t>all sections of society, including industry, educational institutions, and community organisations, must play an active role in upholding the rights established by the Convention. Accordingly, any failure to provide full access to the web and other internet-based technologies for people with a disability may be seen as a violation of human rights</w:t>
      </w:r>
      <w:r>
        <w:t xml:space="preserve">. </w:t>
      </w:r>
    </w:p>
    <w:p w:rsidR="00555DB1" w:rsidRDefault="00A90A09" w:rsidP="00555DB1">
      <w:pPr>
        <w:ind w:left="720"/>
        <w:jc w:val="right"/>
      </w:pPr>
      <w:hyperlink r:id="rId9" w:history="1">
        <w:r w:rsidR="00555DB1" w:rsidRPr="00D91A27">
          <w:rPr>
            <w:rStyle w:val="Hyperlink"/>
            <w:sz w:val="18"/>
            <w:szCs w:val="18"/>
          </w:rPr>
          <w:t>http://www.hreoc.gov.au/disability_rights/standards/www_3/www_3.html</w:t>
        </w:r>
      </w:hyperlink>
    </w:p>
    <w:p w:rsidR="004D4100" w:rsidRPr="00975B99" w:rsidRDefault="00AE6F2D" w:rsidP="00AD437E">
      <w:r w:rsidRPr="00975B99">
        <w:t>As a further requirement, the Web Advisory Notes recommends that all Australian Government websites comply with the Web Accessibility National Transition Strategy (NTS)</w:t>
      </w:r>
      <w:r w:rsidR="005C1CF9" w:rsidRPr="00975B99">
        <w:t xml:space="preserve"> (emphasis added)</w:t>
      </w:r>
      <w:r w:rsidRPr="00975B99">
        <w:t>:</w:t>
      </w:r>
    </w:p>
    <w:p w:rsidR="00AE6F2D" w:rsidRDefault="00AE6F2D" w:rsidP="00AE6F2D">
      <w:pPr>
        <w:pStyle w:val="Heading6"/>
        <w:ind w:left="720"/>
      </w:pPr>
      <w:r w:rsidRPr="00975B99">
        <w:t>Transitioning to WCAG 2.0</w:t>
      </w:r>
    </w:p>
    <w:p w:rsidR="00AE6F2D" w:rsidRDefault="00AE6F2D" w:rsidP="00AE6F2D">
      <w:pPr>
        <w:ind w:left="720"/>
      </w:pPr>
      <w:r>
        <w:t>The Commission has given careful consideration to the most effective strategies for implementing WCAG 2.0 in the Australian context, and our advice is as follows:</w:t>
      </w:r>
    </w:p>
    <w:p w:rsidR="00AE6F2D" w:rsidRDefault="00AE6F2D" w:rsidP="00AE6F2D">
      <w:pPr>
        <w:pStyle w:val="ListParagraph"/>
        <w:numPr>
          <w:ilvl w:val="0"/>
          <w:numId w:val="20"/>
        </w:numPr>
      </w:pPr>
      <w:r w:rsidRPr="00AE6F2D">
        <w:rPr>
          <w:b/>
        </w:rPr>
        <w:t xml:space="preserve">All Australian government websites should comply with the timelines and conformance requirements of the NTS, whether or not they are specifically mandated to do so. </w:t>
      </w:r>
      <w:r>
        <w:t>In particular, state and territory governments are strongly encouraged to comply with the AA conformance level that applies to Commonwealth Government websites;</w:t>
      </w:r>
    </w:p>
    <w:p w:rsidR="00AE6F2D" w:rsidRDefault="00A90A09" w:rsidP="00AE6F2D">
      <w:pPr>
        <w:pStyle w:val="ListParagraph"/>
        <w:ind w:left="1440"/>
        <w:jc w:val="right"/>
      </w:pPr>
      <w:hyperlink r:id="rId10" w:history="1">
        <w:r w:rsidR="00AE6F2D" w:rsidRPr="00D91A27">
          <w:rPr>
            <w:rStyle w:val="Hyperlink"/>
            <w:sz w:val="18"/>
            <w:szCs w:val="18"/>
          </w:rPr>
          <w:t>http://www.hreoc.gov.au/disability_rights/standards/www_3/www_3.html</w:t>
        </w:r>
      </w:hyperlink>
    </w:p>
    <w:p w:rsidR="00BD0A58" w:rsidRPr="00975B99" w:rsidRDefault="00BD0A58" w:rsidP="00BD0A58">
      <w:bookmarkStart w:id="12" w:name="_Toc340661631"/>
      <w:r w:rsidRPr="00975B99">
        <w:t>In addition to the Web Advisory Notes, the Australian Government Information Management Office released their “Web Accessibility National Transition Strategy”, which affords Commonwealth Authorities and Companies agencies to opt-in (emphasis added):</w:t>
      </w:r>
    </w:p>
    <w:p w:rsidR="00BD0A58" w:rsidRPr="00975B99" w:rsidRDefault="00BD0A58" w:rsidP="00BD0A58">
      <w:pPr>
        <w:pStyle w:val="Heading6"/>
        <w:spacing w:after="0"/>
        <w:ind w:left="720"/>
      </w:pPr>
      <w:r w:rsidRPr="00975B99">
        <w:t>Authority</w:t>
      </w:r>
    </w:p>
    <w:p w:rsidR="00BD0A58" w:rsidRDefault="00BD0A58" w:rsidP="00BD0A58">
      <w:pPr>
        <w:ind w:left="720"/>
      </w:pPr>
      <w:r w:rsidRPr="00975B99">
        <w:rPr>
          <w:b/>
        </w:rPr>
        <w:t xml:space="preserve">At the end of 2009, the Secretaries’ ICT Governance Board endorsed the Australian Government’s transition to WCAG 2.0. The endorsement requires all Australian Government websites to implement WCAG 2.0 to meet the middle level of conformance (Double A) over a four-year period. </w:t>
      </w:r>
      <w:r w:rsidRPr="00975B99">
        <w:t xml:space="preserve">The Governance Board’s authority applies to agencies managed under the </w:t>
      </w:r>
      <w:r w:rsidRPr="00975B99">
        <w:rPr>
          <w:i/>
        </w:rPr>
        <w:t>Financial Management and Accountability Act 1997</w:t>
      </w:r>
      <w:r w:rsidRPr="00975B99">
        <w:t xml:space="preserve"> (FMA Act). Agencies managed under the </w:t>
      </w:r>
      <w:r w:rsidRPr="00975B99">
        <w:rPr>
          <w:i/>
        </w:rPr>
        <w:t>Commonwealth Authorities and Companies Act 199</w:t>
      </w:r>
      <w:r w:rsidRPr="00975B99">
        <w:t xml:space="preserve">7 (CAC Act) are </w:t>
      </w:r>
      <w:r w:rsidRPr="00975B99">
        <w:lastRenderedPageBreak/>
        <w:t>encouraged to opt-in to the National Transition Strategy as a demonstration of their commitment to accessible websites.</w:t>
      </w:r>
    </w:p>
    <w:p w:rsidR="00BD0A58" w:rsidRPr="00975B99" w:rsidRDefault="00BD0A58" w:rsidP="00BD0A58">
      <w:pPr>
        <w:ind w:left="720"/>
      </w:pPr>
    </w:p>
    <w:p w:rsidR="00BD0A58" w:rsidRPr="00975B99" w:rsidRDefault="00BD0A58" w:rsidP="00BD0A58">
      <w:pPr>
        <w:pStyle w:val="ListParagraph"/>
        <w:ind w:left="1440"/>
        <w:jc w:val="right"/>
        <w:rPr>
          <w:rStyle w:val="Hyperlink"/>
          <w:sz w:val="18"/>
          <w:szCs w:val="18"/>
        </w:rPr>
      </w:pPr>
      <w:hyperlink r:id="rId11" w:history="1">
        <w:r w:rsidRPr="00975B99">
          <w:rPr>
            <w:rStyle w:val="Hyperlink"/>
            <w:sz w:val="18"/>
            <w:szCs w:val="18"/>
          </w:rPr>
          <w:t>http://www.finance.gov.au/publications/wcag-2-implementation/introduction.html</w:t>
        </w:r>
      </w:hyperlink>
      <w:r w:rsidRPr="00975B99">
        <w:rPr>
          <w:rStyle w:val="Hyperlink"/>
          <w:sz w:val="18"/>
          <w:szCs w:val="18"/>
        </w:rPr>
        <w:t xml:space="preserve"> </w:t>
      </w:r>
    </w:p>
    <w:p w:rsidR="00F36873" w:rsidRPr="00F36873" w:rsidRDefault="00F36873" w:rsidP="00F36873">
      <w:pPr>
        <w:pStyle w:val="Heading2"/>
      </w:pPr>
      <w:r>
        <w:t>Ministerial endorsement</w:t>
      </w:r>
    </w:p>
    <w:p w:rsidR="00F36873" w:rsidRPr="00193DA9" w:rsidRDefault="00F36873" w:rsidP="00F36873">
      <w:pPr>
        <w:rPr>
          <w:lang w:val="en-US"/>
        </w:rPr>
      </w:pPr>
      <w:r>
        <w:rPr>
          <w:lang w:val="en-US"/>
        </w:rPr>
        <w:t>In November 2009 t</w:t>
      </w:r>
      <w:r w:rsidRPr="00193DA9">
        <w:rPr>
          <w:lang w:val="en-US"/>
        </w:rPr>
        <w:t xml:space="preserve">he Online and Communications Council (OCC) agreed to </w:t>
      </w:r>
      <w:proofErr w:type="spellStart"/>
      <w:r>
        <w:rPr>
          <w:lang w:val="en-US"/>
        </w:rPr>
        <w:t>standardise</w:t>
      </w:r>
      <w:proofErr w:type="spellEnd"/>
      <w:r>
        <w:rPr>
          <w:lang w:val="en-US"/>
        </w:rPr>
        <w:t xml:space="preserve"> </w:t>
      </w:r>
      <w:r w:rsidRPr="00193DA9">
        <w:rPr>
          <w:lang w:val="en-US"/>
        </w:rPr>
        <w:t xml:space="preserve">ICT performance measurement across government </w:t>
      </w:r>
      <w:r>
        <w:rPr>
          <w:lang w:val="en-US"/>
        </w:rPr>
        <w:t xml:space="preserve">(federal, state, territory and local) </w:t>
      </w:r>
      <w:bookmarkStart w:id="13" w:name="_GoBack"/>
      <w:bookmarkEnd w:id="13"/>
      <w:r w:rsidRPr="00193DA9">
        <w:rPr>
          <w:lang w:val="en-US"/>
        </w:rPr>
        <w:t>commencing with a progressive implemen</w:t>
      </w:r>
      <w:r>
        <w:rPr>
          <w:lang w:val="en-US"/>
        </w:rPr>
        <w:t xml:space="preserve">tation of a common ICT taxonomy, including an endorsement of the Web Content Accessibility Guidelines, Version 2.0. </w:t>
      </w:r>
    </w:p>
    <w:p w:rsidR="00F36873" w:rsidRDefault="00F36873" w:rsidP="00F36873">
      <w:pPr>
        <w:rPr>
          <w:lang w:val="en-US"/>
        </w:rPr>
      </w:pPr>
      <w:r w:rsidRPr="00193DA9">
        <w:rPr>
          <w:lang w:val="en-US"/>
        </w:rPr>
        <w:t>The O</w:t>
      </w:r>
      <w:r>
        <w:rPr>
          <w:lang w:val="en-US"/>
        </w:rPr>
        <w:t xml:space="preserve">nline Communications </w:t>
      </w:r>
      <w:r w:rsidRPr="00193DA9">
        <w:rPr>
          <w:lang w:val="en-US"/>
        </w:rPr>
        <w:t>C</w:t>
      </w:r>
      <w:r>
        <w:rPr>
          <w:lang w:val="en-US"/>
        </w:rPr>
        <w:t>ouncil</w:t>
      </w:r>
      <w:r w:rsidRPr="00193DA9">
        <w:rPr>
          <w:lang w:val="en-US"/>
        </w:rPr>
        <w:t xml:space="preserve"> operated as the peak ministerial forum across governments for ICT issues of national importance</w:t>
      </w:r>
      <w:r>
        <w:rPr>
          <w:lang w:val="en-US"/>
        </w:rPr>
        <w:t xml:space="preserve">. It was disbanded </w:t>
      </w:r>
      <w:r w:rsidRPr="00193DA9">
        <w:rPr>
          <w:lang w:val="en-US"/>
        </w:rPr>
        <w:t xml:space="preserve">in accordance with a decision of the Council of Australian Governments in February 2011 to reform </w:t>
      </w:r>
      <w:r>
        <w:rPr>
          <w:lang w:val="en-US"/>
        </w:rPr>
        <w:t>the ministerial council system.</w:t>
      </w:r>
      <w:r w:rsidRPr="00193DA9">
        <w:rPr>
          <w:lang w:val="en-US"/>
        </w:rPr>
        <w:t xml:space="preserve"> The e-government matters</w:t>
      </w:r>
      <w:r>
        <w:rPr>
          <w:lang w:val="en-US"/>
        </w:rPr>
        <w:t>, including accessibility,</w:t>
      </w:r>
      <w:r w:rsidRPr="00193DA9">
        <w:rPr>
          <w:lang w:val="en-US"/>
        </w:rPr>
        <w:t xml:space="preserve"> which were part of the O</w:t>
      </w:r>
      <w:r>
        <w:rPr>
          <w:lang w:val="en-US"/>
        </w:rPr>
        <w:t xml:space="preserve">nline </w:t>
      </w:r>
      <w:r w:rsidRPr="00193DA9">
        <w:rPr>
          <w:lang w:val="en-US"/>
        </w:rPr>
        <w:t>C</w:t>
      </w:r>
      <w:r>
        <w:rPr>
          <w:lang w:val="en-US"/>
        </w:rPr>
        <w:t xml:space="preserve">ommunications </w:t>
      </w:r>
      <w:r w:rsidRPr="00193DA9">
        <w:rPr>
          <w:lang w:val="en-US"/>
        </w:rPr>
        <w:t>C</w:t>
      </w:r>
      <w:r>
        <w:rPr>
          <w:lang w:val="en-US"/>
        </w:rPr>
        <w:t>ouncil</w:t>
      </w:r>
      <w:r w:rsidRPr="00193DA9">
        <w:rPr>
          <w:lang w:val="en-US"/>
        </w:rPr>
        <w:t xml:space="preserve"> agenda continue through the Cross-Jurisdiction</w:t>
      </w:r>
      <w:r>
        <w:rPr>
          <w:lang w:val="en-US"/>
        </w:rPr>
        <w:t>al CIO Committee (CJCIOC). The CJCIOC</w:t>
      </w:r>
      <w:r w:rsidRPr="00193DA9">
        <w:rPr>
          <w:lang w:val="en-US"/>
        </w:rPr>
        <w:t xml:space="preserve"> provides a cross-jurisdictional response to ICT issues that span jurisdictional boundaries</w:t>
      </w:r>
      <w:r>
        <w:rPr>
          <w:lang w:val="en-US"/>
        </w:rPr>
        <w:t>, such as accessibility</w:t>
      </w:r>
      <w:r w:rsidRPr="00193DA9">
        <w:rPr>
          <w:lang w:val="en-US"/>
        </w:rPr>
        <w:t>.</w:t>
      </w:r>
    </w:p>
    <w:p w:rsidR="009A0162" w:rsidRPr="005A3007" w:rsidRDefault="009A0162" w:rsidP="00F36873">
      <w:pPr>
        <w:pStyle w:val="Heading2"/>
      </w:pPr>
      <w:r>
        <w:t xml:space="preserve">Scope of </w:t>
      </w:r>
      <w:r w:rsidR="00511A7C">
        <w:t>Responsibility</w:t>
      </w:r>
      <w:bookmarkEnd w:id="12"/>
    </w:p>
    <w:p w:rsidR="009A0162" w:rsidRDefault="00555DB1" w:rsidP="00AD437E">
      <w:r>
        <w:t>Accessibility is not just a consideration for external web site</w:t>
      </w:r>
      <w:r w:rsidR="00FD69A7">
        <w:t>s</w:t>
      </w:r>
      <w:r>
        <w:t>. Internal web sites such as extranets and web applications (such as leave systems) are also covered. The Web Advisory Notes states</w:t>
      </w:r>
      <w:r w:rsidR="005C1CF9">
        <w:t xml:space="preserve"> (emphasis added)</w:t>
      </w:r>
      <w:r>
        <w:t>:</w:t>
      </w:r>
    </w:p>
    <w:p w:rsidR="00555DB1" w:rsidRDefault="00555DB1" w:rsidP="00555DB1">
      <w:pPr>
        <w:ind w:left="720"/>
      </w:pPr>
      <w:r>
        <w:t xml:space="preserve">The provision of information and online services through the web is a service covered by the DDA. Equal access for people with a disability in this area is required by the DDA where it can reasonably be provided. </w:t>
      </w:r>
      <w:r w:rsidRPr="00555DB1">
        <w:rPr>
          <w:b/>
        </w:rPr>
        <w:t>This requirement applies to any individual or organisation developing a website or other web resource in Australia, or placing or maintaining a web resource on an Australian server</w:t>
      </w:r>
      <w:r>
        <w:t>.</w:t>
      </w:r>
    </w:p>
    <w:p w:rsidR="00555DB1" w:rsidRDefault="00A90A09" w:rsidP="00555DB1">
      <w:pPr>
        <w:pStyle w:val="ListParagraph"/>
        <w:ind w:left="1440"/>
        <w:jc w:val="right"/>
      </w:pPr>
      <w:hyperlink r:id="rId12" w:history="1">
        <w:r w:rsidR="00555DB1" w:rsidRPr="00D91A27">
          <w:rPr>
            <w:rStyle w:val="Hyperlink"/>
            <w:sz w:val="18"/>
            <w:szCs w:val="18"/>
          </w:rPr>
          <w:t>http://www.hreoc.gov.au/disability_rights/standards/www_3/www_3.html</w:t>
        </w:r>
      </w:hyperlink>
    </w:p>
    <w:p w:rsidR="00555DB1" w:rsidRDefault="00555DB1" w:rsidP="00AD437E">
      <w:r>
        <w:t>The Australian Government Information Management Office’s Web Accessibility National Transition Strategy provides some clarification</w:t>
      </w:r>
      <w:r w:rsidR="005C1CF9">
        <w:t xml:space="preserve"> (emphasis added)</w:t>
      </w:r>
      <w:r>
        <w:t>:</w:t>
      </w:r>
    </w:p>
    <w:p w:rsidR="00555DB1" w:rsidRPr="00555DB1" w:rsidRDefault="00555DB1" w:rsidP="00555DB1">
      <w:pPr>
        <w:ind w:left="720"/>
      </w:pPr>
      <w:r w:rsidRPr="00555DB1">
        <w:t xml:space="preserve">For the purposes of the National Transition Strategy, a ‘government website’ is defined as one that: </w:t>
      </w:r>
    </w:p>
    <w:p w:rsidR="00555DB1" w:rsidRPr="001869A7" w:rsidRDefault="00555DB1" w:rsidP="001869A7">
      <w:pPr>
        <w:pStyle w:val="ListParagraph"/>
        <w:numPr>
          <w:ilvl w:val="0"/>
          <w:numId w:val="24"/>
        </w:numPr>
        <w:contextualSpacing w:val="0"/>
        <w:rPr>
          <w:b/>
        </w:rPr>
      </w:pPr>
      <w:r w:rsidRPr="001869A7">
        <w:rPr>
          <w:b/>
        </w:rPr>
        <w:t xml:space="preserve">is either fully or partly owned and/or operated by a government agency; </w:t>
      </w:r>
    </w:p>
    <w:p w:rsidR="00555DB1" w:rsidRPr="001869A7" w:rsidRDefault="00555DB1" w:rsidP="001869A7">
      <w:pPr>
        <w:pStyle w:val="ListParagraph"/>
        <w:numPr>
          <w:ilvl w:val="0"/>
          <w:numId w:val="24"/>
        </w:numPr>
        <w:contextualSpacing w:val="0"/>
        <w:rPr>
          <w:b/>
        </w:rPr>
      </w:pPr>
      <w:r w:rsidRPr="001869A7">
        <w:rPr>
          <w:b/>
        </w:rPr>
        <w:t xml:space="preserve">is registered on a domain name, sub-domain or sub-directory; and </w:t>
      </w:r>
    </w:p>
    <w:p w:rsidR="00555DB1" w:rsidRPr="001869A7" w:rsidRDefault="00555DB1" w:rsidP="001869A7">
      <w:pPr>
        <w:pStyle w:val="ListParagraph"/>
        <w:numPr>
          <w:ilvl w:val="0"/>
          <w:numId w:val="24"/>
        </w:numPr>
        <w:contextualSpacing w:val="0"/>
        <w:rPr>
          <w:b/>
        </w:rPr>
      </w:pPr>
      <w:proofErr w:type="gramStart"/>
      <w:r w:rsidRPr="001869A7">
        <w:rPr>
          <w:b/>
        </w:rPr>
        <w:t>has</w:t>
      </w:r>
      <w:proofErr w:type="gramEnd"/>
      <w:r w:rsidRPr="001869A7">
        <w:rPr>
          <w:b/>
        </w:rPr>
        <w:t xml:space="preserve"> a distinct look and feel (design), audience and purpose. </w:t>
      </w:r>
    </w:p>
    <w:p w:rsidR="005C1CF9" w:rsidRPr="005C1CF9" w:rsidRDefault="00A90A09" w:rsidP="005C1CF9">
      <w:pPr>
        <w:ind w:left="720"/>
        <w:jc w:val="right"/>
        <w:rPr>
          <w:rStyle w:val="Hyperlink"/>
          <w:sz w:val="18"/>
          <w:szCs w:val="18"/>
        </w:rPr>
      </w:pPr>
      <w:hyperlink r:id="rId13" w:history="1">
        <w:r w:rsidR="005C1CF9" w:rsidRPr="005C1CF9">
          <w:rPr>
            <w:rStyle w:val="Hyperlink"/>
            <w:sz w:val="18"/>
            <w:szCs w:val="18"/>
          </w:rPr>
          <w:t>http://www.finance.gov.au/publications/wcag-2-implementation/introduction.html</w:t>
        </w:r>
      </w:hyperlink>
      <w:r w:rsidR="005C1CF9" w:rsidRPr="005C1CF9">
        <w:rPr>
          <w:rStyle w:val="Hyperlink"/>
          <w:sz w:val="18"/>
          <w:szCs w:val="18"/>
        </w:rPr>
        <w:t xml:space="preserve"> </w:t>
      </w:r>
    </w:p>
    <w:p w:rsidR="005C1CF9" w:rsidRDefault="005C1CF9" w:rsidP="005C1CF9">
      <w:r>
        <w:t>In addition, it should be noted that third-party applications are also within scope (emphasis added):</w:t>
      </w:r>
    </w:p>
    <w:p w:rsidR="00555DB1" w:rsidRPr="00555DB1" w:rsidRDefault="00555DB1" w:rsidP="00555DB1">
      <w:pPr>
        <w:ind w:left="720"/>
      </w:pPr>
      <w:r w:rsidRPr="00555DB1">
        <w:t xml:space="preserve">Cross-jurisdictional or cross-portfolio websites, with more than one government agency owning or significantly contributing to the website, or websites created under public– private partnerships, should meet the mandated level of accessibility relevant to the main </w:t>
      </w:r>
      <w:r w:rsidRPr="00555DB1">
        <w:lastRenderedPageBreak/>
        <w:t xml:space="preserve">authoring agency, or the highest conformance level applicable to an authoring agency. </w:t>
      </w:r>
      <w:r w:rsidRPr="00555DB1">
        <w:rPr>
          <w:b/>
        </w:rPr>
        <w:t>Government funded programs (including grants) or initiatives delivered through third-party providers should meet the endorsed accessibility requirements if the information provided is portrayed as, or is considered to be, ‘government information’</w:t>
      </w:r>
      <w:r w:rsidRPr="00555DB1">
        <w:t xml:space="preserve">. This is especially important for entities that are funded for information dissemination. </w:t>
      </w:r>
    </w:p>
    <w:p w:rsidR="00555DB1" w:rsidRPr="00AE6F2D" w:rsidRDefault="00A90A09" w:rsidP="00555DB1">
      <w:pPr>
        <w:pStyle w:val="ListParagraph"/>
        <w:ind w:left="1440"/>
        <w:jc w:val="right"/>
        <w:rPr>
          <w:rStyle w:val="Hyperlink"/>
          <w:sz w:val="18"/>
          <w:szCs w:val="18"/>
        </w:rPr>
      </w:pPr>
      <w:hyperlink r:id="rId14" w:history="1">
        <w:r w:rsidR="00555DB1" w:rsidRPr="00AE6F2D">
          <w:rPr>
            <w:rStyle w:val="Hyperlink"/>
            <w:sz w:val="18"/>
            <w:szCs w:val="18"/>
          </w:rPr>
          <w:t>http://www.finance.gov.au/publications/wcag-2-implementation/introduction.html</w:t>
        </w:r>
      </w:hyperlink>
      <w:r w:rsidR="00555DB1" w:rsidRPr="00AE6F2D">
        <w:rPr>
          <w:rStyle w:val="Hyperlink"/>
          <w:sz w:val="18"/>
          <w:szCs w:val="18"/>
        </w:rPr>
        <w:t xml:space="preserve"> </w:t>
      </w:r>
    </w:p>
    <w:p w:rsidR="00C03467" w:rsidRDefault="00C03467">
      <w:pPr>
        <w:spacing w:before="0" w:after="0"/>
        <w:rPr>
          <w:rFonts w:ascii="Arial" w:eastAsia="PMingLiU" w:hAnsi="Arial"/>
          <w:b/>
          <w:bCs/>
          <w:color w:val="FF6600"/>
          <w:sz w:val="28"/>
          <w:szCs w:val="28"/>
          <w:lang w:val="x-none"/>
        </w:rPr>
      </w:pPr>
      <w:r>
        <w:br w:type="page"/>
      </w:r>
    </w:p>
    <w:p w:rsidR="005A3007" w:rsidRDefault="005A3007" w:rsidP="00D76EF4">
      <w:pPr>
        <w:pStyle w:val="Heading1"/>
      </w:pPr>
      <w:bookmarkStart w:id="14" w:name="_Toc340661632"/>
      <w:r>
        <w:lastRenderedPageBreak/>
        <w:t xml:space="preserve">Accessibility and </w:t>
      </w:r>
      <w:r w:rsidR="00623824">
        <w:rPr>
          <w:lang w:val="en-US"/>
        </w:rPr>
        <w:t xml:space="preserve">your </w:t>
      </w:r>
      <w:proofErr w:type="spellStart"/>
      <w:r w:rsidR="00623824">
        <w:rPr>
          <w:lang w:val="en-US"/>
        </w:rPr>
        <w:t>organisation</w:t>
      </w:r>
      <w:bookmarkEnd w:id="14"/>
      <w:proofErr w:type="spellEnd"/>
    </w:p>
    <w:p w:rsidR="005A3007" w:rsidRDefault="005A3007" w:rsidP="00F36873">
      <w:pPr>
        <w:pStyle w:val="Heading2"/>
        <w:rPr>
          <w:lang w:val="en-US"/>
        </w:rPr>
      </w:pPr>
      <w:bookmarkStart w:id="15" w:name="_Toc340661633"/>
      <w:r w:rsidRPr="005A3007">
        <w:t xml:space="preserve">What are </w:t>
      </w:r>
      <w:r w:rsidR="00623824">
        <w:rPr>
          <w:lang w:val="en-US"/>
        </w:rPr>
        <w:t>your</w:t>
      </w:r>
      <w:r w:rsidRPr="005A3007">
        <w:t xml:space="preserve"> accessibility obligations?</w:t>
      </w:r>
      <w:bookmarkEnd w:id="15"/>
    </w:p>
    <w:p w:rsidR="00975B99" w:rsidRDefault="00975B99" w:rsidP="00975B99">
      <w:pPr>
        <w:pStyle w:val="Heading4"/>
        <w:rPr>
          <w:lang w:val="en-US"/>
        </w:rPr>
      </w:pPr>
      <w:r>
        <w:t>Are you federal Government?</w:t>
      </w:r>
    </w:p>
    <w:p w:rsidR="00975B99" w:rsidRPr="00975B99" w:rsidRDefault="00975B99" w:rsidP="00975B99">
      <w:pPr>
        <w:rPr>
          <w:lang w:val="en-US"/>
        </w:rPr>
      </w:pPr>
      <w:r>
        <w:rPr>
          <w:lang w:val="en-US"/>
        </w:rPr>
        <w:t xml:space="preserve">Your organization is specifically mandated to follow the Web Accessibility National Transition Strategy. </w:t>
      </w:r>
      <w:r w:rsidRPr="00975B99">
        <w:t>These accessibility requirements are to meet Level A of the W3C Web Content Accessibility Guidelines, Version 2.0, by December 2012</w:t>
      </w:r>
      <w:r>
        <w:t xml:space="preserve"> and Level AA by December 2014</w:t>
      </w:r>
      <w:r w:rsidRPr="00975B99">
        <w:t>.</w:t>
      </w:r>
    </w:p>
    <w:p w:rsidR="00975B99" w:rsidRDefault="00975B99" w:rsidP="00975B99">
      <w:r>
        <w:t xml:space="preserve">It is important to note that it is your responsibility to ensure that its staff can access all your systems, whether they are external, internal or purchased from third-party sources. In the event that a person with a disability cannot access a system, they have the right to complain to the Australian Human Rights Commission under the Disability Discrimination Act. </w:t>
      </w:r>
    </w:p>
    <w:p w:rsidR="00975B99" w:rsidRPr="00975B99" w:rsidRDefault="00975B99" w:rsidP="00975B99">
      <w:pPr>
        <w:pStyle w:val="Heading4"/>
      </w:pPr>
      <w:r>
        <w:rPr>
          <w:lang w:val="en-US"/>
        </w:rPr>
        <w:t xml:space="preserve">Are you state, territory, </w:t>
      </w:r>
      <w:proofErr w:type="gramStart"/>
      <w:r>
        <w:rPr>
          <w:lang w:val="en-US"/>
        </w:rPr>
        <w:t>local</w:t>
      </w:r>
      <w:proofErr w:type="gramEnd"/>
      <w:r>
        <w:rPr>
          <w:lang w:val="en-US"/>
        </w:rPr>
        <w:t xml:space="preserve"> Government or</w:t>
      </w:r>
      <w:r>
        <w:t xml:space="preserve"> CAC agency?</w:t>
      </w:r>
    </w:p>
    <w:p w:rsidR="00A66044" w:rsidRPr="00975B99" w:rsidRDefault="00A66044" w:rsidP="00A66044">
      <w:r w:rsidRPr="00975B99">
        <w:t xml:space="preserve">Although </w:t>
      </w:r>
      <w:r w:rsidR="00623824" w:rsidRPr="00975B99">
        <w:t>your organisation</w:t>
      </w:r>
      <w:r w:rsidRPr="00975B99">
        <w:t xml:space="preserve"> is not specifically mandated under the Web Accessibility National Transition Strategy to meet the AGIMO NTS, </w:t>
      </w:r>
      <w:r w:rsidR="00FC75E8" w:rsidRPr="00975B99">
        <w:rPr>
          <w:b/>
        </w:rPr>
        <w:t>your organisation</w:t>
      </w:r>
      <w:r w:rsidRPr="00975B99">
        <w:rPr>
          <w:b/>
        </w:rPr>
        <w:t xml:space="preserve"> is required to meet accessibility requirements under the Disability Discrimination Act: Web Advisory Notes</w:t>
      </w:r>
      <w:r w:rsidRPr="00975B99">
        <w:t>. These accessibility requirements are to meet Level A of the W3C Web Content Accessibility Guidelines, Version 2.0, by December 2012</w:t>
      </w:r>
      <w:r w:rsidR="00975B99">
        <w:t xml:space="preserve"> and Level AA by December 2014</w:t>
      </w:r>
      <w:r w:rsidRPr="00975B99">
        <w:t>.</w:t>
      </w:r>
    </w:p>
    <w:p w:rsidR="00A66044" w:rsidRDefault="00A66044" w:rsidP="00A66044">
      <w:r w:rsidRPr="00975B99">
        <w:t xml:space="preserve">Whether or not </w:t>
      </w:r>
      <w:r w:rsidR="00623824" w:rsidRPr="00975B99">
        <w:t>your organisation</w:t>
      </w:r>
      <w:r w:rsidRPr="00975B99">
        <w:t xml:space="preserve"> follows the specific requirements of the NTS (covering implementation and training phases) is an issue for </w:t>
      </w:r>
      <w:r w:rsidR="00623824" w:rsidRPr="00975B99">
        <w:t xml:space="preserve">you </w:t>
      </w:r>
      <w:r w:rsidRPr="00975B99">
        <w:t>to decide.</w:t>
      </w:r>
    </w:p>
    <w:p w:rsidR="005C1CF9" w:rsidRDefault="005C1CF9" w:rsidP="00A66044">
      <w:r>
        <w:t xml:space="preserve">It </w:t>
      </w:r>
      <w:r w:rsidR="0084335B">
        <w:t xml:space="preserve">is important to note that it </w:t>
      </w:r>
      <w:r w:rsidR="00623824">
        <w:t>is your</w:t>
      </w:r>
      <w:r>
        <w:t xml:space="preserve"> responsibility to ensure that its staff can access all </w:t>
      </w:r>
      <w:r w:rsidR="00623824">
        <w:t>your</w:t>
      </w:r>
      <w:r>
        <w:t xml:space="preserve"> systems, whether they are external, internal or purchased from third-party sources. In the event that a person with a disability cannot access a system, they have the right to complain to the Australian Human Rights Commission under the Disability Discrimination Act. </w:t>
      </w:r>
    </w:p>
    <w:p w:rsidR="007A4EDB" w:rsidRPr="007A4EDB" w:rsidRDefault="007A4EDB" w:rsidP="007A4EDB">
      <w:pPr>
        <w:pStyle w:val="Heading4"/>
        <w:rPr>
          <w:lang w:val="en-US"/>
        </w:rPr>
      </w:pPr>
      <w:r w:rsidRPr="007A4EDB">
        <w:rPr>
          <w:lang w:val="en-US"/>
        </w:rPr>
        <w:t>Are you a corporate?</w:t>
      </w:r>
    </w:p>
    <w:p w:rsidR="007A4EDB" w:rsidRPr="00975B99" w:rsidRDefault="007A4EDB" w:rsidP="007A4EDB">
      <w:r>
        <w:rPr>
          <w:b/>
        </w:rPr>
        <w:t>Y</w:t>
      </w:r>
      <w:r w:rsidRPr="00975B99">
        <w:rPr>
          <w:b/>
        </w:rPr>
        <w:t>our organisation is required to meet accessibility requirements under the Disability Discrimination Act: Web Advisory Notes</w:t>
      </w:r>
      <w:r w:rsidRPr="00975B99">
        <w:t xml:space="preserve">. These accessibility requirements are to meet </w:t>
      </w:r>
      <w:r w:rsidRPr="009D33E8">
        <w:rPr>
          <w:b/>
        </w:rPr>
        <w:t>Level AA of the W3C Web Content Accessibility Guidelines, Version 2.0, by December 2013</w:t>
      </w:r>
      <w:r w:rsidRPr="00975B99">
        <w:t>.</w:t>
      </w:r>
    </w:p>
    <w:p w:rsidR="007A4EDB" w:rsidRDefault="007A4EDB" w:rsidP="007A4EDB">
      <w:r>
        <w:t xml:space="preserve">It is important to note that it is your responsibility to ensure that its staff can access all your systems, whether they are external, internal or purchased from third-party sources. In the event that a person with a disability cannot access a system, they have the right to complain to the Australian Human Rights Commission under the Disability Discrimination Act. </w:t>
      </w:r>
    </w:p>
    <w:p w:rsidR="007A4EDB" w:rsidRDefault="007A4EDB">
      <w:pPr>
        <w:spacing w:before="0" w:after="0"/>
        <w:rPr>
          <w:rFonts w:ascii="Arial" w:eastAsia="PMingLiU" w:hAnsi="Arial"/>
          <w:b/>
          <w:bCs/>
          <w:color w:val="FF6600"/>
          <w:sz w:val="28"/>
          <w:szCs w:val="28"/>
          <w:lang w:val="x-none"/>
        </w:rPr>
      </w:pPr>
      <w:bookmarkStart w:id="16" w:name="_Toc340661634"/>
      <w:r>
        <w:br w:type="page"/>
      </w:r>
    </w:p>
    <w:p w:rsidR="00361E4F" w:rsidRDefault="00361E4F" w:rsidP="00D76EF4">
      <w:pPr>
        <w:pStyle w:val="Heading1"/>
        <w:rPr>
          <w:lang w:val="en-AU"/>
        </w:rPr>
      </w:pPr>
      <w:r>
        <w:lastRenderedPageBreak/>
        <w:t>Previous accessibility complaints</w:t>
      </w:r>
      <w:bookmarkEnd w:id="16"/>
    </w:p>
    <w:p w:rsidR="002107EF" w:rsidRDefault="002107EF" w:rsidP="00F36873">
      <w:pPr>
        <w:pStyle w:val="Heading2"/>
        <w:rPr>
          <w:lang w:val="en-AU"/>
        </w:rPr>
      </w:pPr>
      <w:r>
        <w:t>Australia</w:t>
      </w:r>
    </w:p>
    <w:p w:rsidR="00CE3FB1" w:rsidRPr="00CE3FB1" w:rsidRDefault="00CE3FB1" w:rsidP="00CE3FB1">
      <w:pPr>
        <w:pStyle w:val="Heading4"/>
        <w:rPr>
          <w:lang w:val="en-AU"/>
        </w:rPr>
      </w:pPr>
      <w:r>
        <w:rPr>
          <w:lang w:val="en-AU"/>
        </w:rPr>
        <w:t>Sydney Operating Commission for the Olympic Games</w:t>
      </w:r>
    </w:p>
    <w:p w:rsidR="005C1CF9" w:rsidRDefault="005C1CF9" w:rsidP="00A66044">
      <w:r>
        <w:t>Many complaints have been made to the Australian Human Rights Commission</w:t>
      </w:r>
      <w:r w:rsidR="003A032D">
        <w:t xml:space="preserve">; </w:t>
      </w:r>
      <w:r>
        <w:t xml:space="preserve">the most well-known being the complaint against the Sydney Operating Commission for the Olympic Games (SOCOG) about their Sydney Olympics web site. It is important to note that although the site was built by IBM, it was not IBM who was sued, but SOCOG. As a result of this complaint, SOCOG was fined by the federal court $20,000 (the judge deemed the cost of making the Sydney Olympics web site accessible would be $10,000 and he doubled the figure). However SOCOG’s legal costs were in excess of half a million dollars and they were on the front page of every newspaper in Australia. This is why the Melbourne 2006 Commonwealth Games Committee engaged </w:t>
      </w:r>
      <w:proofErr w:type="spellStart"/>
      <w:r>
        <w:t>AccessibilityOz</w:t>
      </w:r>
      <w:proofErr w:type="spellEnd"/>
      <w:r>
        <w:t xml:space="preserve"> to ensure their web site was accessible a full two years prior to the start of the 2006 Commonwealth Games.</w:t>
      </w:r>
    </w:p>
    <w:p w:rsidR="005C1CF9" w:rsidRDefault="00C23C63" w:rsidP="00A66044">
      <w:r>
        <w:t>In more recent years there have been numerous complaints, all mediated out before reaching court. However mediation is often costly as decisions often include a compensatory component as well as a stringent obligation to meet accessibility requirements. These obligations are often more stringent than is required by the Web Advisory Notes. Some exampl</w:t>
      </w:r>
      <w:r w:rsidR="00F40C23">
        <w:t>es of recent complaints include the following.</w:t>
      </w:r>
    </w:p>
    <w:p w:rsidR="00F40C23" w:rsidRDefault="00F40C23" w:rsidP="00DB37E6">
      <w:pPr>
        <w:pStyle w:val="Heading4"/>
      </w:pPr>
      <w:r>
        <w:t>A federal Government department</w:t>
      </w:r>
    </w:p>
    <w:p w:rsidR="00C23C63" w:rsidRDefault="00C23C63" w:rsidP="00F40C23">
      <w:pPr>
        <w:spacing w:before="240" w:after="240"/>
      </w:pPr>
      <w:r>
        <w:t xml:space="preserve">A </w:t>
      </w:r>
      <w:r w:rsidRPr="00F40C23">
        <w:t>federal Government department</w:t>
      </w:r>
      <w:r>
        <w:t xml:space="preserve"> included their forms as PDFs only. A vision impaired user could not fill out the form due to his disability and was fined as a result. It should be noted that this Government department provided an ability to request accessible versions, but the Australian Human Rights Commission deemed that this was not sufficient. As a result the man received $25,000 in compensation from the Government department and the department had to convert </w:t>
      </w:r>
      <w:r w:rsidRPr="00F40C23">
        <w:rPr>
          <w:b/>
        </w:rPr>
        <w:t>all their PDFs to HTML over a one year period at a cost of over $1 million.</w:t>
      </w:r>
      <w:r>
        <w:t xml:space="preserve"> Please note that the Australian Human Rights Commission allows Word as a sufficient alternative to PDF documents, but this Government department was ordered not to provide Word documents, but to instead provide HTML documents.</w:t>
      </w:r>
    </w:p>
    <w:p w:rsidR="00F40C23" w:rsidRDefault="00F40C23" w:rsidP="00DB37E6">
      <w:pPr>
        <w:pStyle w:val="Heading4"/>
      </w:pPr>
      <w:r>
        <w:t>Victorian local council</w:t>
      </w:r>
    </w:p>
    <w:p w:rsidR="00C23C63" w:rsidRDefault="00C23C63" w:rsidP="00135E18">
      <w:r>
        <w:t>A</w:t>
      </w:r>
      <w:r w:rsidR="003A40D8">
        <w:t xml:space="preserve"> </w:t>
      </w:r>
      <w:r w:rsidR="003A40D8" w:rsidRPr="00F40C23">
        <w:t>Victorian</w:t>
      </w:r>
      <w:r w:rsidRPr="00F40C23">
        <w:t xml:space="preserve"> local council</w:t>
      </w:r>
      <w:r>
        <w:t xml:space="preserve"> received a complaint from a vision impairment charity about the use of their PDFs. As a result they “donated” $20,000 to the charity and removed all PDFs from their site. This issue never reached the Australian Human Rights Commission.</w:t>
      </w:r>
    </w:p>
    <w:p w:rsidR="00F40C23" w:rsidRDefault="00F40C23" w:rsidP="00DB37E6">
      <w:pPr>
        <w:pStyle w:val="Heading4"/>
      </w:pPr>
      <w:r>
        <w:t>Virgin Australia</w:t>
      </w:r>
    </w:p>
    <w:p w:rsidR="003A40D8" w:rsidRDefault="003A40D8" w:rsidP="00F40C23">
      <w:r w:rsidRPr="00F40C23">
        <w:t>Virgin Australia</w:t>
      </w:r>
      <w:r>
        <w:t xml:space="preserve"> received a complaint from a vision-impaired man that their web site was not accessible (see: </w:t>
      </w:r>
      <w:hyperlink r:id="rId15" w:history="1">
        <w:r w:rsidRPr="00D91A27">
          <w:rPr>
            <w:rStyle w:val="Hyperlink"/>
          </w:rPr>
          <w:t>http://www.theage.com.au/travel/virgin-blue-in-court-over-website-20090119-7kc1.html</w:t>
        </w:r>
      </w:hyperlink>
      <w:r>
        <w:t xml:space="preserve">). The complaint was settled before it reached court for an undisclosed sum. </w:t>
      </w:r>
    </w:p>
    <w:p w:rsidR="00975B99" w:rsidRDefault="00975B99" w:rsidP="00975B99">
      <w:pPr>
        <w:pStyle w:val="Heading4"/>
      </w:pPr>
      <w:r>
        <w:t>Group of 8 University</w:t>
      </w:r>
    </w:p>
    <w:p w:rsidR="00975B99" w:rsidRDefault="00975B99" w:rsidP="00F40C23">
      <w:r>
        <w:t xml:space="preserve">An Australian University received a complaint about their student evaluation forms. The forms were in PDF and students could contact the Disability Unit if they had trouble accessing the form. A vision </w:t>
      </w:r>
      <w:r>
        <w:lastRenderedPageBreak/>
        <w:t>impaired student complained that in order to fill out the forms she would need to disclose that she had a disability. As a result the University built an in-house application to create accessible forms at a cost of $150,000.</w:t>
      </w:r>
    </w:p>
    <w:p w:rsidR="002107EF" w:rsidRDefault="002107EF" w:rsidP="00F36873">
      <w:pPr>
        <w:pStyle w:val="Heading2"/>
      </w:pPr>
      <w:r>
        <w:t>Overseas</w:t>
      </w:r>
    </w:p>
    <w:p w:rsidR="00C621CB" w:rsidRDefault="00C621CB" w:rsidP="002107EF">
      <w:pPr>
        <w:pStyle w:val="Heading4"/>
        <w:rPr>
          <w:lang w:val="en-AU"/>
        </w:rPr>
      </w:pPr>
      <w:r>
        <w:rPr>
          <w:lang w:val="en-AU"/>
        </w:rPr>
        <w:t>Government of Canada</w:t>
      </w:r>
    </w:p>
    <w:p w:rsidR="00C621CB" w:rsidRPr="00C621CB" w:rsidRDefault="006E5DD2" w:rsidP="00C621CB">
      <w:r>
        <w:t>In November 2010 the Canadian Federal Court ruled that the Canadian Government make all its web sites accessible within 15 months. The ruling came as a result of a lawsuit filed by a visually impaired woman. The Government argued that web sites and other web services did not need to be accessible if there was an available alternative (such as phone, paper forms or visiting an office).</w:t>
      </w:r>
    </w:p>
    <w:p w:rsidR="002107EF" w:rsidRDefault="002107EF" w:rsidP="002107EF">
      <w:pPr>
        <w:pStyle w:val="Heading4"/>
      </w:pPr>
      <w:r>
        <w:t>Target.com (America)</w:t>
      </w:r>
    </w:p>
    <w:p w:rsidR="002107EF" w:rsidRDefault="002107EF" w:rsidP="002107EF">
      <w:r>
        <w:t xml:space="preserve">In America, a class action was brought against </w:t>
      </w:r>
      <w:r w:rsidRPr="00135E18">
        <w:t>Target.com</w:t>
      </w:r>
      <w:r>
        <w:t>. The complaint regarded the inability of vision impaired users to purchase any products on the site. The case reached federal court and the court upheld the requirement that the site be accessible under both Californian law and the American with Disabilities Act (the American version of the Disability Discrimination Act). As a result of the settlement, Target established at $6 million fund to compensate members of the class action. Target also was responsible for all legal fees, which were in excess of $3.5 million. In addition Target pays a yearly sum in excess of $100,000 to the National Federation of the Blind to test their web site for accessibility compliance.</w:t>
      </w:r>
    </w:p>
    <w:p w:rsidR="006E5DD2" w:rsidRDefault="006E5DD2" w:rsidP="002107EF">
      <w:pPr>
        <w:pStyle w:val="Heading4"/>
        <w:rPr>
          <w:lang w:val="en-AU"/>
        </w:rPr>
      </w:pPr>
      <w:r>
        <w:rPr>
          <w:lang w:val="en-AU"/>
        </w:rPr>
        <w:t>Netflix (America)</w:t>
      </w:r>
    </w:p>
    <w:p w:rsidR="006E5DD2" w:rsidRPr="006E5DD2" w:rsidRDefault="006E5DD2" w:rsidP="006E5DD2">
      <w:r>
        <w:t xml:space="preserve">A lawsuit was brought against Netflix (an online streaming video service) for not providing captions of its videos. Netflix argued that it could not add captions due to copyright issues. </w:t>
      </w:r>
      <w:r w:rsidR="00CE3FB1">
        <w:t>The complainant won the case and received $795,000 in damages and the court ruled that Netflix must make captions available on all their streaming services within two years.</w:t>
      </w:r>
    </w:p>
    <w:p w:rsidR="002107EF" w:rsidRDefault="002107EF" w:rsidP="002107EF">
      <w:pPr>
        <w:pStyle w:val="Heading4"/>
        <w:rPr>
          <w:lang w:val="en-AU"/>
        </w:rPr>
      </w:pPr>
      <w:r>
        <w:rPr>
          <w:lang w:val="en-AU"/>
        </w:rPr>
        <w:t>Department of Homeland Security (America)</w:t>
      </w:r>
    </w:p>
    <w:p w:rsidR="002107EF" w:rsidRDefault="002107EF" w:rsidP="002107EF">
      <w:r>
        <w:t>In America, an employee of Department of Homeland Security’s Custom and Border Protection division filed a lawsuit alleging unlawful discrimination against him and other blind users due to the procurement of software that was inaccessible to him. As a result he was denied promotion. He argued that the Intranet, office email and telecommuting software was inaccessible to him. The case is ongoing.</w:t>
      </w:r>
    </w:p>
    <w:p w:rsidR="00FF2967" w:rsidRDefault="00FF2967" w:rsidP="00FF2967">
      <w:pPr>
        <w:pStyle w:val="Heading4"/>
        <w:rPr>
          <w:lang w:val="en-US"/>
        </w:rPr>
      </w:pPr>
      <w:r>
        <w:t>Law School Administration Council (America)</w:t>
      </w:r>
    </w:p>
    <w:p w:rsidR="00FF2967" w:rsidRDefault="00FF2967" w:rsidP="00FF2967">
      <w:pPr>
        <w:rPr>
          <w:lang w:val="en-US"/>
        </w:rPr>
      </w:pPr>
      <w:r>
        <w:rPr>
          <w:lang w:val="en-US"/>
        </w:rPr>
        <w:t>The Law School Administration Council (LSAC) was sued by the National Federation of the Blind on behalf of three students attempting to apply to various law schools across the United States of America. It is important to note that law schools recommend applicants use the LSAC system, even though they do not have control over it. The law schools themselves and LSAC were sued. The settlement was for an undisclosed amount, but included LSAC paying NFB to monitor the ongoing accessibility of the site.</w:t>
      </w:r>
    </w:p>
    <w:p w:rsidR="00FF2967" w:rsidRDefault="00FF2967" w:rsidP="00FF2967">
      <w:pPr>
        <w:pStyle w:val="Heading4"/>
        <w:rPr>
          <w:lang w:val="en-US"/>
        </w:rPr>
      </w:pPr>
      <w:r>
        <w:lastRenderedPageBreak/>
        <w:t>Pennsylvania State University</w:t>
      </w:r>
    </w:p>
    <w:p w:rsidR="00D63C11" w:rsidRDefault="00D63C11" w:rsidP="00D63C11">
      <w:pPr>
        <w:rPr>
          <w:lang w:val="en-US"/>
        </w:rPr>
      </w:pPr>
      <w:r>
        <w:rPr>
          <w:lang w:val="en-US"/>
        </w:rPr>
        <w:t>Penn State was sued by the National Federation of the Blind on behalf of future students, current students and staff. A settlement was reached that included:</w:t>
      </w:r>
    </w:p>
    <w:p w:rsidR="00D63C11" w:rsidRDefault="00D63C11" w:rsidP="00D63C11">
      <w:pPr>
        <w:pStyle w:val="ListParagraph"/>
        <w:numPr>
          <w:ilvl w:val="0"/>
          <w:numId w:val="48"/>
        </w:numPr>
        <w:rPr>
          <w:lang w:val="en-US"/>
        </w:rPr>
      </w:pPr>
      <w:r>
        <w:rPr>
          <w:lang w:val="en-US"/>
        </w:rPr>
        <w:t>Accessibility audit of all electronic and information technology</w:t>
      </w:r>
    </w:p>
    <w:p w:rsidR="00D63C11" w:rsidRDefault="00D63C11" w:rsidP="00D63C11">
      <w:pPr>
        <w:pStyle w:val="ListParagraph"/>
        <w:numPr>
          <w:ilvl w:val="0"/>
          <w:numId w:val="48"/>
        </w:numPr>
        <w:rPr>
          <w:lang w:val="en-US"/>
        </w:rPr>
      </w:pPr>
      <w:r>
        <w:rPr>
          <w:lang w:val="en-US"/>
        </w:rPr>
        <w:t>Policy statement on accessibility and implementing procedures, including the development of procedures, conducting of training and support</w:t>
      </w:r>
    </w:p>
    <w:p w:rsidR="00D63C11" w:rsidRDefault="00D63C11" w:rsidP="00D63C11">
      <w:pPr>
        <w:pStyle w:val="ListParagraph"/>
        <w:numPr>
          <w:ilvl w:val="0"/>
          <w:numId w:val="48"/>
        </w:numPr>
        <w:rPr>
          <w:lang w:val="en-US"/>
        </w:rPr>
      </w:pPr>
      <w:r>
        <w:rPr>
          <w:lang w:val="en-US"/>
        </w:rPr>
        <w:t>Employment of one person per campus to monitor the accessibility policy and procedures</w:t>
      </w:r>
    </w:p>
    <w:p w:rsidR="00D63C11" w:rsidRDefault="00D63C11" w:rsidP="00D63C11">
      <w:pPr>
        <w:pStyle w:val="ListParagraph"/>
        <w:numPr>
          <w:ilvl w:val="0"/>
          <w:numId w:val="48"/>
        </w:numPr>
        <w:rPr>
          <w:lang w:val="en-US"/>
        </w:rPr>
      </w:pPr>
      <w:r>
        <w:rPr>
          <w:lang w:val="en-US"/>
        </w:rPr>
        <w:t>Training of content authors in developing accessible content</w:t>
      </w:r>
    </w:p>
    <w:p w:rsidR="00D63C11" w:rsidRDefault="00D63C11" w:rsidP="00D63C11">
      <w:pPr>
        <w:pStyle w:val="ListParagraph"/>
        <w:numPr>
          <w:ilvl w:val="0"/>
          <w:numId w:val="48"/>
        </w:numPr>
        <w:rPr>
          <w:lang w:val="en-US"/>
        </w:rPr>
      </w:pPr>
      <w:r>
        <w:rPr>
          <w:lang w:val="en-US"/>
        </w:rPr>
        <w:t>Presentations and workshops on accessibility to senior academic leaders</w:t>
      </w:r>
    </w:p>
    <w:p w:rsidR="00D63C11" w:rsidRDefault="00D63C11" w:rsidP="00D63C11">
      <w:pPr>
        <w:pStyle w:val="ListParagraph"/>
        <w:numPr>
          <w:ilvl w:val="0"/>
          <w:numId w:val="48"/>
        </w:numPr>
        <w:rPr>
          <w:lang w:val="en-US"/>
        </w:rPr>
      </w:pPr>
      <w:r>
        <w:rPr>
          <w:lang w:val="en-US"/>
        </w:rPr>
        <w:t>Institution of procedures that require the university only to purchase electronic of information technology that meets accessibility requirements</w:t>
      </w:r>
    </w:p>
    <w:p w:rsidR="00D63C11" w:rsidRDefault="00D63C11" w:rsidP="00D63C11">
      <w:pPr>
        <w:pStyle w:val="ListParagraph"/>
        <w:numPr>
          <w:ilvl w:val="0"/>
          <w:numId w:val="48"/>
        </w:numPr>
        <w:rPr>
          <w:lang w:val="en-US"/>
        </w:rPr>
      </w:pPr>
      <w:r>
        <w:rPr>
          <w:lang w:val="en-US"/>
        </w:rPr>
        <w:t>The Library web site meeting accessibility requirements and being tested monthly</w:t>
      </w:r>
    </w:p>
    <w:p w:rsidR="00D63C11" w:rsidRDefault="00D63C11" w:rsidP="00D63C11">
      <w:pPr>
        <w:pStyle w:val="ListParagraph"/>
        <w:numPr>
          <w:ilvl w:val="0"/>
          <w:numId w:val="48"/>
        </w:numPr>
        <w:rPr>
          <w:lang w:val="en-US"/>
        </w:rPr>
      </w:pPr>
      <w:r>
        <w:rPr>
          <w:lang w:val="en-US"/>
        </w:rPr>
        <w:t>Implementation of an accessible search engine</w:t>
      </w:r>
    </w:p>
    <w:p w:rsidR="00D63C11" w:rsidRDefault="00D63C11" w:rsidP="00D63C11">
      <w:pPr>
        <w:pStyle w:val="ListParagraph"/>
        <w:numPr>
          <w:ilvl w:val="0"/>
          <w:numId w:val="48"/>
        </w:numPr>
        <w:rPr>
          <w:lang w:val="en-US"/>
        </w:rPr>
      </w:pPr>
      <w:r>
        <w:rPr>
          <w:lang w:val="en-US"/>
        </w:rPr>
        <w:t>All content on web sites older than 2009 to be accessible</w:t>
      </w:r>
    </w:p>
    <w:p w:rsidR="00D63C11" w:rsidRDefault="00D63C11" w:rsidP="00D63C11">
      <w:pPr>
        <w:pStyle w:val="ListParagraph"/>
        <w:numPr>
          <w:ilvl w:val="0"/>
          <w:numId w:val="48"/>
        </w:numPr>
        <w:rPr>
          <w:lang w:val="en-US"/>
        </w:rPr>
      </w:pPr>
      <w:r>
        <w:rPr>
          <w:lang w:val="en-US"/>
        </w:rPr>
        <w:t>Resources to authors of personal.psu.edu to make accessible content</w:t>
      </w:r>
    </w:p>
    <w:p w:rsidR="00D63C11" w:rsidRDefault="00D63C11" w:rsidP="00D63C11">
      <w:pPr>
        <w:pStyle w:val="ListParagraph"/>
        <w:numPr>
          <w:ilvl w:val="0"/>
          <w:numId w:val="48"/>
        </w:numPr>
        <w:rPr>
          <w:lang w:val="en-US"/>
        </w:rPr>
      </w:pPr>
      <w:r>
        <w:rPr>
          <w:lang w:val="en-US"/>
        </w:rPr>
        <w:t>Selection of an accessible course management system</w:t>
      </w:r>
    </w:p>
    <w:p w:rsidR="00D63C11" w:rsidRDefault="00D63C11" w:rsidP="00D63C11">
      <w:pPr>
        <w:pStyle w:val="ListParagraph"/>
        <w:numPr>
          <w:ilvl w:val="0"/>
          <w:numId w:val="48"/>
        </w:numPr>
        <w:rPr>
          <w:lang w:val="en-US"/>
        </w:rPr>
      </w:pPr>
      <w:r>
        <w:rPr>
          <w:lang w:val="en-US"/>
        </w:rPr>
        <w:t>Implementation of technical changes to allow a blind staff member to operate the classroom podiums and LCD equipment</w:t>
      </w:r>
    </w:p>
    <w:p w:rsidR="00D63C11" w:rsidRDefault="00D63C11" w:rsidP="00D63C11">
      <w:pPr>
        <w:pStyle w:val="ListParagraph"/>
        <w:numPr>
          <w:ilvl w:val="0"/>
          <w:numId w:val="48"/>
        </w:numPr>
        <w:rPr>
          <w:lang w:val="en-US"/>
        </w:rPr>
      </w:pPr>
      <w:r>
        <w:rPr>
          <w:lang w:val="en-US"/>
        </w:rPr>
        <w:t>An accessible personal response system provided to blind students</w:t>
      </w:r>
    </w:p>
    <w:p w:rsidR="00D63C11" w:rsidRDefault="00D63C11" w:rsidP="00D63C11">
      <w:pPr>
        <w:pStyle w:val="ListParagraph"/>
        <w:numPr>
          <w:ilvl w:val="0"/>
          <w:numId w:val="48"/>
        </w:numPr>
        <w:rPr>
          <w:lang w:val="en-US"/>
        </w:rPr>
      </w:pPr>
      <w:r>
        <w:rPr>
          <w:lang w:val="en-US"/>
        </w:rPr>
        <w:t>Bank web sites reported to be inaccessible be made accessible within three months</w:t>
      </w:r>
    </w:p>
    <w:p w:rsidR="00D63C11" w:rsidRDefault="00D63C11" w:rsidP="00D63C11">
      <w:pPr>
        <w:pStyle w:val="ListParagraph"/>
        <w:numPr>
          <w:ilvl w:val="0"/>
          <w:numId w:val="48"/>
        </w:numPr>
        <w:rPr>
          <w:lang w:val="en-US"/>
        </w:rPr>
      </w:pPr>
      <w:r>
        <w:rPr>
          <w:lang w:val="en-US"/>
        </w:rPr>
        <w:t>All ATMs on all campuses to be voice-guided or be removed</w:t>
      </w:r>
    </w:p>
    <w:p w:rsidR="00D63C11" w:rsidRDefault="00D63C11" w:rsidP="00D63C11">
      <w:pPr>
        <w:rPr>
          <w:lang w:val="en-US"/>
        </w:rPr>
      </w:pPr>
      <w:r>
        <w:rPr>
          <w:lang w:val="en-US"/>
        </w:rPr>
        <w:t>It is not known if damages were also awarded.</w:t>
      </w:r>
    </w:p>
    <w:p w:rsidR="00D12AFB" w:rsidRDefault="00D12AFB" w:rsidP="00D12AFB">
      <w:pPr>
        <w:pStyle w:val="Heading4"/>
        <w:rPr>
          <w:lang w:val="en-US"/>
        </w:rPr>
      </w:pPr>
      <w:r>
        <w:rPr>
          <w:lang w:val="en-US"/>
        </w:rPr>
        <w:t>Florida State University</w:t>
      </w:r>
    </w:p>
    <w:p w:rsidR="00D12AFB" w:rsidRDefault="00D12AFB" w:rsidP="00D12AFB">
      <w:pPr>
        <w:rPr>
          <w:lang w:val="en-US"/>
        </w:rPr>
      </w:pPr>
      <w:r>
        <w:rPr>
          <w:lang w:val="en-US"/>
        </w:rPr>
        <w:t>Two blind students at Florida State University sued the institution arguing that the eLearning system was not accessible. In addition they argued that a remote control clicker - which was used to answer multiple choice questions in a lecture - could not be used by them. The court awarded each complainant $75,000 in damages and required that the university make its eLearning system accessible.</w:t>
      </w:r>
    </w:p>
    <w:p w:rsidR="00623824" w:rsidRDefault="00623824">
      <w:pPr>
        <w:spacing w:before="0" w:after="0"/>
        <w:rPr>
          <w:rFonts w:ascii="Arial" w:eastAsia="PMingLiU" w:hAnsi="Arial"/>
          <w:b/>
          <w:bCs/>
          <w:color w:val="FF6600"/>
          <w:sz w:val="28"/>
          <w:szCs w:val="28"/>
          <w:lang w:val="x-none"/>
        </w:rPr>
      </w:pPr>
      <w:r>
        <w:br w:type="page"/>
      </w:r>
    </w:p>
    <w:p w:rsidR="00E636CC" w:rsidRDefault="00E636CC" w:rsidP="00EA4FD2">
      <w:pPr>
        <w:pStyle w:val="Heading1"/>
      </w:pPr>
      <w:bookmarkStart w:id="17" w:name="_Toc340661635"/>
      <w:r w:rsidRPr="003F0702">
        <w:lastRenderedPageBreak/>
        <w:t>Contact</w:t>
      </w:r>
      <w:r>
        <w:t>s</w:t>
      </w:r>
      <w:bookmarkEnd w:id="8"/>
      <w:bookmarkEnd w:id="17"/>
    </w:p>
    <w:p w:rsidR="008A25EB" w:rsidRPr="008A25EB" w:rsidRDefault="008A25EB" w:rsidP="00F36873">
      <w:pPr>
        <w:pStyle w:val="Heading2"/>
      </w:pPr>
      <w:bookmarkStart w:id="18" w:name="_Toc340661636"/>
      <w:bookmarkStart w:id="19" w:name="_Toc303626674"/>
      <w:bookmarkStart w:id="20" w:name="_Toc315374439"/>
      <w:bookmarkStart w:id="21" w:name="_Toc323567385"/>
      <w:proofErr w:type="spellStart"/>
      <w:r>
        <w:t>AccessibilityOz</w:t>
      </w:r>
      <w:bookmarkEnd w:id="18"/>
      <w:proofErr w:type="spellEnd"/>
    </w:p>
    <w:p w:rsidR="00E636CC" w:rsidRDefault="00E636CC" w:rsidP="008A25EB">
      <w:pPr>
        <w:pStyle w:val="Heading4"/>
      </w:pPr>
      <w:r w:rsidRPr="00E12194">
        <w:t>Gian Wild</w:t>
      </w:r>
      <w:bookmarkEnd w:id="19"/>
      <w:bookmarkEnd w:id="20"/>
      <w:bookmarkEnd w:id="21"/>
      <w:r w:rsidR="008A25EB">
        <w:t xml:space="preserve"> (Director)</w:t>
      </w:r>
    </w:p>
    <w:p w:rsidR="008A25EB" w:rsidRDefault="008A25EB" w:rsidP="008A25EB">
      <w:r w:rsidRPr="00975B99">
        <w:rPr>
          <w:b/>
        </w:rPr>
        <w:t>Phone:</w:t>
      </w:r>
      <w:r w:rsidRPr="00975B99">
        <w:rPr>
          <w:b/>
        </w:rPr>
        <w:tab/>
      </w:r>
      <w:r w:rsidRPr="00975B99">
        <w:rPr>
          <w:b/>
        </w:rPr>
        <w:tab/>
      </w:r>
      <w:r w:rsidR="00975B99" w:rsidRPr="00975B99">
        <w:t>02 6108 3689</w:t>
      </w:r>
    </w:p>
    <w:p w:rsidR="008A25EB" w:rsidRDefault="008A25EB" w:rsidP="008A25EB">
      <w:r>
        <w:rPr>
          <w:b/>
        </w:rPr>
        <w:t>Email:</w:t>
      </w:r>
      <w:r>
        <w:t xml:space="preserve"> </w:t>
      </w:r>
      <w:r>
        <w:tab/>
      </w:r>
      <w:r>
        <w:tab/>
      </w:r>
      <w:hyperlink r:id="rId16" w:history="1">
        <w:r w:rsidRPr="00D91A27">
          <w:rPr>
            <w:rStyle w:val="Hyperlink"/>
          </w:rPr>
          <w:t>gian@accessibilityoz.com.au</w:t>
        </w:r>
      </w:hyperlink>
      <w:r>
        <w:t xml:space="preserve"> </w:t>
      </w:r>
    </w:p>
    <w:p w:rsidR="00E636CC" w:rsidRDefault="00E636CC" w:rsidP="00AD437E">
      <w:r>
        <w:rPr>
          <w:b/>
        </w:rPr>
        <w:t>Web:</w:t>
      </w:r>
      <w:r>
        <w:tab/>
      </w:r>
      <w:r>
        <w:tab/>
      </w:r>
      <w:hyperlink r:id="rId17" w:history="1">
        <w:r>
          <w:rPr>
            <w:rStyle w:val="Hyperlink"/>
          </w:rPr>
          <w:t>www.accessibilityoz.com.au</w:t>
        </w:r>
      </w:hyperlink>
    </w:p>
    <w:p w:rsidR="008A25EB" w:rsidRDefault="008A25EB"/>
    <w:sectPr w:rsidR="008A25EB" w:rsidSect="00DC7583">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09" w:rsidRDefault="00A90A09" w:rsidP="00AD437E">
      <w:r>
        <w:separator/>
      </w:r>
    </w:p>
  </w:endnote>
  <w:endnote w:type="continuationSeparator" w:id="0">
    <w:p w:rsidR="00A90A09" w:rsidRDefault="00A90A09" w:rsidP="00AD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A9" w:rsidRDefault="00033CA9" w:rsidP="003E63F8">
    <w:pPr>
      <w:pStyle w:val="Footer"/>
      <w:contextualSpacing/>
    </w:pPr>
  </w:p>
  <w:p w:rsidR="00033CA9" w:rsidRPr="00FF4226" w:rsidRDefault="00033CA9" w:rsidP="003E63F8">
    <w:pPr>
      <w:pStyle w:val="Footer"/>
      <w:contextualSpacing/>
      <w:rPr>
        <w:szCs w:val="16"/>
      </w:rPr>
    </w:pPr>
    <w:proofErr w:type="spellStart"/>
    <w:r>
      <w:t>AccessibilityOz</w:t>
    </w:r>
    <w:proofErr w:type="spellEnd"/>
  </w:p>
  <w:p w:rsidR="00033CA9" w:rsidRDefault="00033CA9" w:rsidP="003E63F8">
    <w:pPr>
      <w:pStyle w:val="Footer"/>
      <w:contextualSpacing/>
      <w:rPr>
        <w:sz w:val="18"/>
        <w:szCs w:val="18"/>
      </w:rPr>
    </w:pPr>
    <w:r w:rsidRPr="00FF4226">
      <w:t>www.</w:t>
    </w:r>
    <w:r>
      <w:t>AccessibilityOz</w:t>
    </w:r>
    <w:r w:rsidRPr="00FF4226">
      <w:t>.com.au</w:t>
    </w:r>
  </w:p>
  <w:p w:rsidR="00033CA9" w:rsidRDefault="00A90A09" w:rsidP="003E63F8">
    <w:pPr>
      <w:pStyle w:val="Footer"/>
      <w:contextualSpacing/>
      <w:rPr>
        <w:rFonts w:cs="Arial"/>
        <w:noProof/>
        <w:szCs w:val="16"/>
      </w:rPr>
    </w:pPr>
    <w:r>
      <w:fldChar w:fldCharType="begin"/>
    </w:r>
    <w:r>
      <w:instrText xml:space="preserve"> FILENAME   \* MERGEFORMAT </w:instrText>
    </w:r>
    <w:r>
      <w:fldChar w:fldCharType="separate"/>
    </w:r>
    <w:r w:rsidR="00F3141E" w:rsidRPr="00F3141E">
      <w:rPr>
        <w:rFonts w:cs="Arial"/>
        <w:noProof/>
        <w:szCs w:val="16"/>
      </w:rPr>
      <w:t>Accessibility</w:t>
    </w:r>
    <w:r w:rsidR="00F3141E">
      <w:rPr>
        <w:noProof/>
      </w:rPr>
      <w:t xml:space="preserve"> requirements (AccessibilityOz)</w:t>
    </w:r>
    <w:r>
      <w:rPr>
        <w:noProof/>
      </w:rPr>
      <w:fldChar w:fldCharType="end"/>
    </w:r>
  </w:p>
  <w:p w:rsidR="00033CA9" w:rsidRDefault="00033CA9" w:rsidP="003E63F8">
    <w:pPr>
      <w:pStyle w:val="Footer"/>
      <w:contextualSpacing/>
    </w:pPr>
    <w:r w:rsidRPr="00FF4226">
      <w:t xml:space="preserve">~ </w:t>
    </w:r>
    <w:r>
      <w:t xml:space="preserve">Page </w:t>
    </w:r>
    <w:r w:rsidRPr="00FF4226">
      <w:fldChar w:fldCharType="begin"/>
    </w:r>
    <w:r w:rsidRPr="00FF4226">
      <w:instrText xml:space="preserve"> PAGE    \* MERGEFORMAT </w:instrText>
    </w:r>
    <w:r w:rsidRPr="00FF4226">
      <w:fldChar w:fldCharType="separate"/>
    </w:r>
    <w:r w:rsidR="00F36873">
      <w:rPr>
        <w:noProof/>
      </w:rPr>
      <w:t>3</w:t>
    </w:r>
    <w:r w:rsidRPr="00FF4226">
      <w:fldChar w:fldCharType="end"/>
    </w:r>
    <w:r w:rsidRPr="00FF4226">
      <w:t xml:space="preserve"> ~</w:t>
    </w:r>
  </w:p>
  <w:p w:rsidR="00033CA9" w:rsidRDefault="00033CA9" w:rsidP="003E63F8">
    <w:pPr>
      <w:pStyle w:val="Footer"/>
      <w:contextualSpacing/>
    </w:pPr>
  </w:p>
  <w:p w:rsidR="00033CA9" w:rsidRPr="003B7490" w:rsidRDefault="00033CA9" w:rsidP="003E63F8">
    <w:pPr>
      <w:pStyle w:val="Foote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09" w:rsidRDefault="00A90A09" w:rsidP="00AD437E">
      <w:r>
        <w:separator/>
      </w:r>
    </w:p>
  </w:footnote>
  <w:footnote w:type="continuationSeparator" w:id="0">
    <w:p w:rsidR="00A90A09" w:rsidRDefault="00A90A09" w:rsidP="00AD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A9" w:rsidRDefault="00033CA9">
    <w:pPr>
      <w:pStyle w:val="Header"/>
    </w:pPr>
    <w:r>
      <w:rPr>
        <w:noProof/>
        <w:lang w:val="en-AU" w:eastAsia="en-AU"/>
      </w:rPr>
      <w:drawing>
        <wp:anchor distT="0" distB="0" distL="114300" distR="114300" simplePos="0" relativeHeight="251657216" behindDoc="1" locked="1" layoutInCell="0" allowOverlap="1" wp14:anchorId="2E58A1EA" wp14:editId="19485D96">
          <wp:simplePos x="0" y="0"/>
          <wp:positionH relativeFrom="page">
            <wp:posOffset>9525</wp:posOffset>
          </wp:positionH>
          <wp:positionV relativeFrom="page">
            <wp:posOffset>10795</wp:posOffset>
          </wp:positionV>
          <wp:extent cx="7557135" cy="10694035"/>
          <wp:effectExtent l="0" t="0" r="5715" b="0"/>
          <wp:wrapNone/>
          <wp:docPr id="10" name="Picture 0" descr="Description: one page 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one page word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500"/>
    <w:multiLevelType w:val="hybridMultilevel"/>
    <w:tmpl w:val="46D6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11981"/>
    <w:multiLevelType w:val="hybridMultilevel"/>
    <w:tmpl w:val="1F28C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AD0074"/>
    <w:multiLevelType w:val="hybridMultilevel"/>
    <w:tmpl w:val="FD30E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4866"/>
    <w:multiLevelType w:val="hybridMultilevel"/>
    <w:tmpl w:val="B6241F52"/>
    <w:lvl w:ilvl="0" w:tplc="FCD63564">
      <w:start w:val="1"/>
      <w:numFmt w:val="bullet"/>
      <w:pStyle w:val="leftaligned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B77155"/>
    <w:multiLevelType w:val="hybridMultilevel"/>
    <w:tmpl w:val="55CCE4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C628AE"/>
    <w:multiLevelType w:val="hybridMultilevel"/>
    <w:tmpl w:val="A8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5693D"/>
    <w:multiLevelType w:val="hybridMultilevel"/>
    <w:tmpl w:val="48E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412F8A"/>
    <w:multiLevelType w:val="hybridMultilevel"/>
    <w:tmpl w:val="0EB8243E"/>
    <w:lvl w:ilvl="0" w:tplc="CE5E6DD8">
      <w:start w:val="1"/>
      <w:numFmt w:val="bullet"/>
      <w:lvlText w:val=""/>
      <w:lvlJc w:val="left"/>
      <w:pPr>
        <w:tabs>
          <w:tab w:val="num" w:pos="720"/>
        </w:tabs>
        <w:ind w:left="720" w:hanging="360"/>
      </w:pPr>
      <w:rPr>
        <w:rFonts w:ascii="Wingdings" w:hAnsi="Wingdings" w:hint="default"/>
      </w:rPr>
    </w:lvl>
    <w:lvl w:ilvl="1" w:tplc="76E6EA36" w:tentative="1">
      <w:start w:val="1"/>
      <w:numFmt w:val="bullet"/>
      <w:lvlText w:val=""/>
      <w:lvlJc w:val="left"/>
      <w:pPr>
        <w:tabs>
          <w:tab w:val="num" w:pos="1440"/>
        </w:tabs>
        <w:ind w:left="1440" w:hanging="360"/>
      </w:pPr>
      <w:rPr>
        <w:rFonts w:ascii="Wingdings" w:hAnsi="Wingdings" w:hint="default"/>
      </w:rPr>
    </w:lvl>
    <w:lvl w:ilvl="2" w:tplc="96328348" w:tentative="1">
      <w:start w:val="1"/>
      <w:numFmt w:val="bullet"/>
      <w:lvlText w:val=""/>
      <w:lvlJc w:val="left"/>
      <w:pPr>
        <w:tabs>
          <w:tab w:val="num" w:pos="2160"/>
        </w:tabs>
        <w:ind w:left="2160" w:hanging="360"/>
      </w:pPr>
      <w:rPr>
        <w:rFonts w:ascii="Wingdings" w:hAnsi="Wingdings" w:hint="default"/>
      </w:rPr>
    </w:lvl>
    <w:lvl w:ilvl="3" w:tplc="E1061CF2" w:tentative="1">
      <w:start w:val="1"/>
      <w:numFmt w:val="bullet"/>
      <w:lvlText w:val=""/>
      <w:lvlJc w:val="left"/>
      <w:pPr>
        <w:tabs>
          <w:tab w:val="num" w:pos="2880"/>
        </w:tabs>
        <w:ind w:left="2880" w:hanging="360"/>
      </w:pPr>
      <w:rPr>
        <w:rFonts w:ascii="Wingdings" w:hAnsi="Wingdings" w:hint="default"/>
      </w:rPr>
    </w:lvl>
    <w:lvl w:ilvl="4" w:tplc="C23C17FC" w:tentative="1">
      <w:start w:val="1"/>
      <w:numFmt w:val="bullet"/>
      <w:lvlText w:val=""/>
      <w:lvlJc w:val="left"/>
      <w:pPr>
        <w:tabs>
          <w:tab w:val="num" w:pos="3600"/>
        </w:tabs>
        <w:ind w:left="3600" w:hanging="360"/>
      </w:pPr>
      <w:rPr>
        <w:rFonts w:ascii="Wingdings" w:hAnsi="Wingdings" w:hint="default"/>
      </w:rPr>
    </w:lvl>
    <w:lvl w:ilvl="5" w:tplc="88E8D720" w:tentative="1">
      <w:start w:val="1"/>
      <w:numFmt w:val="bullet"/>
      <w:lvlText w:val=""/>
      <w:lvlJc w:val="left"/>
      <w:pPr>
        <w:tabs>
          <w:tab w:val="num" w:pos="4320"/>
        </w:tabs>
        <w:ind w:left="4320" w:hanging="360"/>
      </w:pPr>
      <w:rPr>
        <w:rFonts w:ascii="Wingdings" w:hAnsi="Wingdings" w:hint="default"/>
      </w:rPr>
    </w:lvl>
    <w:lvl w:ilvl="6" w:tplc="80C210A8" w:tentative="1">
      <w:start w:val="1"/>
      <w:numFmt w:val="bullet"/>
      <w:lvlText w:val=""/>
      <w:lvlJc w:val="left"/>
      <w:pPr>
        <w:tabs>
          <w:tab w:val="num" w:pos="5040"/>
        </w:tabs>
        <w:ind w:left="5040" w:hanging="360"/>
      </w:pPr>
      <w:rPr>
        <w:rFonts w:ascii="Wingdings" w:hAnsi="Wingdings" w:hint="default"/>
      </w:rPr>
    </w:lvl>
    <w:lvl w:ilvl="7" w:tplc="60FAF08C" w:tentative="1">
      <w:start w:val="1"/>
      <w:numFmt w:val="bullet"/>
      <w:lvlText w:val=""/>
      <w:lvlJc w:val="left"/>
      <w:pPr>
        <w:tabs>
          <w:tab w:val="num" w:pos="5760"/>
        </w:tabs>
        <w:ind w:left="5760" w:hanging="360"/>
      </w:pPr>
      <w:rPr>
        <w:rFonts w:ascii="Wingdings" w:hAnsi="Wingdings" w:hint="default"/>
      </w:rPr>
    </w:lvl>
    <w:lvl w:ilvl="8" w:tplc="DC2C293C" w:tentative="1">
      <w:start w:val="1"/>
      <w:numFmt w:val="bullet"/>
      <w:lvlText w:val=""/>
      <w:lvlJc w:val="left"/>
      <w:pPr>
        <w:tabs>
          <w:tab w:val="num" w:pos="6480"/>
        </w:tabs>
        <w:ind w:left="6480" w:hanging="360"/>
      </w:pPr>
      <w:rPr>
        <w:rFonts w:ascii="Wingdings" w:hAnsi="Wingdings" w:hint="default"/>
      </w:rPr>
    </w:lvl>
  </w:abstractNum>
  <w:abstractNum w:abstractNumId="8">
    <w:nsid w:val="18EE0D63"/>
    <w:multiLevelType w:val="multilevel"/>
    <w:tmpl w:val="89CE2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B32E50"/>
    <w:multiLevelType w:val="hybridMultilevel"/>
    <w:tmpl w:val="1026D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1D4D4CF9"/>
    <w:multiLevelType w:val="hybridMultilevel"/>
    <w:tmpl w:val="79E8343A"/>
    <w:lvl w:ilvl="0" w:tplc="E7A64E3C">
      <w:start w:val="1"/>
      <w:numFmt w:val="bullet"/>
      <w:lvlText w:val=""/>
      <w:lvlJc w:val="left"/>
      <w:pPr>
        <w:tabs>
          <w:tab w:val="num" w:pos="720"/>
        </w:tabs>
        <w:ind w:left="720" w:hanging="360"/>
      </w:pPr>
      <w:rPr>
        <w:rFonts w:ascii="Wingdings" w:hAnsi="Wingdings" w:hint="default"/>
      </w:rPr>
    </w:lvl>
    <w:lvl w:ilvl="1" w:tplc="C3F05A2C" w:tentative="1">
      <w:start w:val="1"/>
      <w:numFmt w:val="bullet"/>
      <w:lvlText w:val=""/>
      <w:lvlJc w:val="left"/>
      <w:pPr>
        <w:tabs>
          <w:tab w:val="num" w:pos="1440"/>
        </w:tabs>
        <w:ind w:left="1440" w:hanging="360"/>
      </w:pPr>
      <w:rPr>
        <w:rFonts w:ascii="Wingdings" w:hAnsi="Wingdings" w:hint="default"/>
      </w:rPr>
    </w:lvl>
    <w:lvl w:ilvl="2" w:tplc="CDB07890" w:tentative="1">
      <w:start w:val="1"/>
      <w:numFmt w:val="bullet"/>
      <w:lvlText w:val=""/>
      <w:lvlJc w:val="left"/>
      <w:pPr>
        <w:tabs>
          <w:tab w:val="num" w:pos="2160"/>
        </w:tabs>
        <w:ind w:left="2160" w:hanging="360"/>
      </w:pPr>
      <w:rPr>
        <w:rFonts w:ascii="Wingdings" w:hAnsi="Wingdings" w:hint="default"/>
      </w:rPr>
    </w:lvl>
    <w:lvl w:ilvl="3" w:tplc="CFEC272A" w:tentative="1">
      <w:start w:val="1"/>
      <w:numFmt w:val="bullet"/>
      <w:lvlText w:val=""/>
      <w:lvlJc w:val="left"/>
      <w:pPr>
        <w:tabs>
          <w:tab w:val="num" w:pos="2880"/>
        </w:tabs>
        <w:ind w:left="2880" w:hanging="360"/>
      </w:pPr>
      <w:rPr>
        <w:rFonts w:ascii="Wingdings" w:hAnsi="Wingdings" w:hint="default"/>
      </w:rPr>
    </w:lvl>
    <w:lvl w:ilvl="4" w:tplc="CC8A5F7C" w:tentative="1">
      <w:start w:val="1"/>
      <w:numFmt w:val="bullet"/>
      <w:lvlText w:val=""/>
      <w:lvlJc w:val="left"/>
      <w:pPr>
        <w:tabs>
          <w:tab w:val="num" w:pos="3600"/>
        </w:tabs>
        <w:ind w:left="3600" w:hanging="360"/>
      </w:pPr>
      <w:rPr>
        <w:rFonts w:ascii="Wingdings" w:hAnsi="Wingdings" w:hint="default"/>
      </w:rPr>
    </w:lvl>
    <w:lvl w:ilvl="5" w:tplc="A22E427E" w:tentative="1">
      <w:start w:val="1"/>
      <w:numFmt w:val="bullet"/>
      <w:lvlText w:val=""/>
      <w:lvlJc w:val="left"/>
      <w:pPr>
        <w:tabs>
          <w:tab w:val="num" w:pos="4320"/>
        </w:tabs>
        <w:ind w:left="4320" w:hanging="360"/>
      </w:pPr>
      <w:rPr>
        <w:rFonts w:ascii="Wingdings" w:hAnsi="Wingdings" w:hint="default"/>
      </w:rPr>
    </w:lvl>
    <w:lvl w:ilvl="6" w:tplc="4FFE478C" w:tentative="1">
      <w:start w:val="1"/>
      <w:numFmt w:val="bullet"/>
      <w:lvlText w:val=""/>
      <w:lvlJc w:val="left"/>
      <w:pPr>
        <w:tabs>
          <w:tab w:val="num" w:pos="5040"/>
        </w:tabs>
        <w:ind w:left="5040" w:hanging="360"/>
      </w:pPr>
      <w:rPr>
        <w:rFonts w:ascii="Wingdings" w:hAnsi="Wingdings" w:hint="default"/>
      </w:rPr>
    </w:lvl>
    <w:lvl w:ilvl="7" w:tplc="46081180" w:tentative="1">
      <w:start w:val="1"/>
      <w:numFmt w:val="bullet"/>
      <w:lvlText w:val=""/>
      <w:lvlJc w:val="left"/>
      <w:pPr>
        <w:tabs>
          <w:tab w:val="num" w:pos="5760"/>
        </w:tabs>
        <w:ind w:left="5760" w:hanging="360"/>
      </w:pPr>
      <w:rPr>
        <w:rFonts w:ascii="Wingdings" w:hAnsi="Wingdings" w:hint="default"/>
      </w:rPr>
    </w:lvl>
    <w:lvl w:ilvl="8" w:tplc="AF2A77C4" w:tentative="1">
      <w:start w:val="1"/>
      <w:numFmt w:val="bullet"/>
      <w:lvlText w:val=""/>
      <w:lvlJc w:val="left"/>
      <w:pPr>
        <w:tabs>
          <w:tab w:val="num" w:pos="6480"/>
        </w:tabs>
        <w:ind w:left="6480" w:hanging="360"/>
      </w:pPr>
      <w:rPr>
        <w:rFonts w:ascii="Wingdings" w:hAnsi="Wingdings" w:hint="default"/>
      </w:rPr>
    </w:lvl>
  </w:abstractNum>
  <w:abstractNum w:abstractNumId="11">
    <w:nsid w:val="1FD020B4"/>
    <w:multiLevelType w:val="hybridMultilevel"/>
    <w:tmpl w:val="9572B11A"/>
    <w:lvl w:ilvl="0" w:tplc="DE760398">
      <w:start w:val="1"/>
      <w:numFmt w:val="decimal"/>
      <w:pStyle w:val="ErrorNumber"/>
      <w:lvlText w:val="%1."/>
      <w:lvlJc w:val="left"/>
      <w:pPr>
        <w:ind w:left="92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A45DA3"/>
    <w:multiLevelType w:val="hybridMultilevel"/>
    <w:tmpl w:val="1A50E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717087"/>
    <w:multiLevelType w:val="hybridMultilevel"/>
    <w:tmpl w:val="BE460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51C6B"/>
    <w:multiLevelType w:val="hybridMultilevel"/>
    <w:tmpl w:val="DFBCDA0E"/>
    <w:lvl w:ilvl="0" w:tplc="9290131C">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410BA8"/>
    <w:multiLevelType w:val="hybridMultilevel"/>
    <w:tmpl w:val="C626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358D9"/>
    <w:multiLevelType w:val="hybridMultilevel"/>
    <w:tmpl w:val="8F8A3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E0C49"/>
    <w:multiLevelType w:val="hybridMultilevel"/>
    <w:tmpl w:val="9EA49390"/>
    <w:lvl w:ilvl="0" w:tplc="73866A0A">
      <w:start w:val="1"/>
      <w:numFmt w:val="decimal"/>
      <w:pStyle w:val="NumberedErro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1BA775D"/>
    <w:multiLevelType w:val="hybridMultilevel"/>
    <w:tmpl w:val="C2A8629C"/>
    <w:lvl w:ilvl="0" w:tplc="8862C1B2">
      <w:start w:val="1"/>
      <w:numFmt w:val="decimal"/>
      <w:pStyle w:val="NumberedError0"/>
      <w:lvlText w:val="%1."/>
      <w:lvlJc w:val="left"/>
      <w:pPr>
        <w:ind w:left="720" w:hanging="360"/>
      </w:pPr>
      <w:rPr>
        <w:rFonts w:hint="default"/>
      </w:rPr>
    </w:lvl>
    <w:lvl w:ilvl="1" w:tplc="04090003" w:tentative="1">
      <w:start w:val="1"/>
      <w:numFmt w:val="lowerLetter"/>
      <w:lvlText w:val="%2."/>
      <w:lvlJc w:val="left"/>
      <w:pPr>
        <w:ind w:left="731" w:hanging="360"/>
      </w:pPr>
    </w:lvl>
    <w:lvl w:ilvl="2" w:tplc="04090005" w:tentative="1">
      <w:start w:val="1"/>
      <w:numFmt w:val="lowerRoman"/>
      <w:lvlText w:val="%3."/>
      <w:lvlJc w:val="right"/>
      <w:pPr>
        <w:ind w:left="1451" w:hanging="180"/>
      </w:pPr>
    </w:lvl>
    <w:lvl w:ilvl="3" w:tplc="04090001" w:tentative="1">
      <w:start w:val="1"/>
      <w:numFmt w:val="decimal"/>
      <w:lvlText w:val="%4."/>
      <w:lvlJc w:val="left"/>
      <w:pPr>
        <w:ind w:left="2171" w:hanging="360"/>
      </w:pPr>
    </w:lvl>
    <w:lvl w:ilvl="4" w:tplc="04090003" w:tentative="1">
      <w:start w:val="1"/>
      <w:numFmt w:val="lowerLetter"/>
      <w:lvlText w:val="%5."/>
      <w:lvlJc w:val="left"/>
      <w:pPr>
        <w:ind w:left="2891" w:hanging="360"/>
      </w:pPr>
    </w:lvl>
    <w:lvl w:ilvl="5" w:tplc="04090005" w:tentative="1">
      <w:start w:val="1"/>
      <w:numFmt w:val="lowerRoman"/>
      <w:lvlText w:val="%6."/>
      <w:lvlJc w:val="right"/>
      <w:pPr>
        <w:ind w:left="3611" w:hanging="180"/>
      </w:pPr>
    </w:lvl>
    <w:lvl w:ilvl="6" w:tplc="04090001" w:tentative="1">
      <w:start w:val="1"/>
      <w:numFmt w:val="decimal"/>
      <w:lvlText w:val="%7."/>
      <w:lvlJc w:val="left"/>
      <w:pPr>
        <w:ind w:left="4331" w:hanging="360"/>
      </w:pPr>
    </w:lvl>
    <w:lvl w:ilvl="7" w:tplc="04090003" w:tentative="1">
      <w:start w:val="1"/>
      <w:numFmt w:val="lowerLetter"/>
      <w:lvlText w:val="%8."/>
      <w:lvlJc w:val="left"/>
      <w:pPr>
        <w:ind w:left="5051" w:hanging="360"/>
      </w:pPr>
    </w:lvl>
    <w:lvl w:ilvl="8" w:tplc="04090005" w:tentative="1">
      <w:start w:val="1"/>
      <w:numFmt w:val="lowerRoman"/>
      <w:lvlText w:val="%9."/>
      <w:lvlJc w:val="right"/>
      <w:pPr>
        <w:ind w:left="5771" w:hanging="180"/>
      </w:pPr>
    </w:lvl>
  </w:abstractNum>
  <w:abstractNum w:abstractNumId="19">
    <w:nsid w:val="37CA7877"/>
    <w:multiLevelType w:val="hybridMultilevel"/>
    <w:tmpl w:val="D0968D46"/>
    <w:lvl w:ilvl="0" w:tplc="44E0C6C4">
      <w:start w:val="1"/>
      <w:numFmt w:val="bullet"/>
      <w:pStyle w:val="BULLETE"/>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88042C1"/>
    <w:multiLevelType w:val="hybridMultilevel"/>
    <w:tmpl w:val="733A038C"/>
    <w:lvl w:ilvl="0" w:tplc="9290131C">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D62C76"/>
    <w:multiLevelType w:val="hybridMultilevel"/>
    <w:tmpl w:val="4CA83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1C7423"/>
    <w:multiLevelType w:val="hybridMultilevel"/>
    <w:tmpl w:val="5C2C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D3A13"/>
    <w:multiLevelType w:val="multilevel"/>
    <w:tmpl w:val="3FE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037FE"/>
    <w:multiLevelType w:val="hybridMultilevel"/>
    <w:tmpl w:val="7C82E634"/>
    <w:lvl w:ilvl="0" w:tplc="0C090005">
      <w:start w:val="1"/>
      <w:numFmt w:val="bullet"/>
      <w:lvlText w:val=""/>
      <w:lvlJc w:val="left"/>
      <w:pPr>
        <w:ind w:left="720" w:hanging="360"/>
      </w:pPr>
      <w:rPr>
        <w:rFonts w:ascii="Wingdings" w:hAnsi="Wingdings" w:hint="default"/>
      </w:rPr>
    </w:lvl>
    <w:lvl w:ilvl="1" w:tplc="CC5ECB32" w:tentative="1">
      <w:start w:val="1"/>
      <w:numFmt w:val="bullet"/>
      <w:lvlText w:val="o"/>
      <w:lvlJc w:val="left"/>
      <w:pPr>
        <w:ind w:left="1440" w:hanging="360"/>
      </w:pPr>
      <w:rPr>
        <w:rFonts w:ascii="Courier New" w:hAnsi="Courier New" w:cs="Courier New" w:hint="default"/>
      </w:rPr>
    </w:lvl>
    <w:lvl w:ilvl="2" w:tplc="EE30632C" w:tentative="1">
      <w:start w:val="1"/>
      <w:numFmt w:val="bullet"/>
      <w:lvlText w:val=""/>
      <w:lvlJc w:val="left"/>
      <w:pPr>
        <w:ind w:left="2160" w:hanging="360"/>
      </w:pPr>
      <w:rPr>
        <w:rFonts w:ascii="Wingdings" w:hAnsi="Wingdings" w:hint="default"/>
      </w:rPr>
    </w:lvl>
    <w:lvl w:ilvl="3" w:tplc="EEFE4DC4" w:tentative="1">
      <w:start w:val="1"/>
      <w:numFmt w:val="bullet"/>
      <w:lvlText w:val=""/>
      <w:lvlJc w:val="left"/>
      <w:pPr>
        <w:ind w:left="2880" w:hanging="360"/>
      </w:pPr>
      <w:rPr>
        <w:rFonts w:ascii="Symbol" w:hAnsi="Symbol" w:hint="default"/>
      </w:rPr>
    </w:lvl>
    <w:lvl w:ilvl="4" w:tplc="BC964378" w:tentative="1">
      <w:start w:val="1"/>
      <w:numFmt w:val="bullet"/>
      <w:lvlText w:val="o"/>
      <w:lvlJc w:val="left"/>
      <w:pPr>
        <w:ind w:left="3600" w:hanging="360"/>
      </w:pPr>
      <w:rPr>
        <w:rFonts w:ascii="Courier New" w:hAnsi="Courier New" w:cs="Courier New" w:hint="default"/>
      </w:rPr>
    </w:lvl>
    <w:lvl w:ilvl="5" w:tplc="ACEA31DA" w:tentative="1">
      <w:start w:val="1"/>
      <w:numFmt w:val="bullet"/>
      <w:lvlText w:val=""/>
      <w:lvlJc w:val="left"/>
      <w:pPr>
        <w:ind w:left="4320" w:hanging="360"/>
      </w:pPr>
      <w:rPr>
        <w:rFonts w:ascii="Wingdings" w:hAnsi="Wingdings" w:hint="default"/>
      </w:rPr>
    </w:lvl>
    <w:lvl w:ilvl="6" w:tplc="CD8AD43E" w:tentative="1">
      <w:start w:val="1"/>
      <w:numFmt w:val="bullet"/>
      <w:lvlText w:val=""/>
      <w:lvlJc w:val="left"/>
      <w:pPr>
        <w:ind w:left="5040" w:hanging="360"/>
      </w:pPr>
      <w:rPr>
        <w:rFonts w:ascii="Symbol" w:hAnsi="Symbol" w:hint="default"/>
      </w:rPr>
    </w:lvl>
    <w:lvl w:ilvl="7" w:tplc="F25A0AB6" w:tentative="1">
      <w:start w:val="1"/>
      <w:numFmt w:val="bullet"/>
      <w:lvlText w:val="o"/>
      <w:lvlJc w:val="left"/>
      <w:pPr>
        <w:ind w:left="5760" w:hanging="360"/>
      </w:pPr>
      <w:rPr>
        <w:rFonts w:ascii="Courier New" w:hAnsi="Courier New" w:cs="Courier New" w:hint="default"/>
      </w:rPr>
    </w:lvl>
    <w:lvl w:ilvl="8" w:tplc="6DB2C27A" w:tentative="1">
      <w:start w:val="1"/>
      <w:numFmt w:val="bullet"/>
      <w:lvlText w:val=""/>
      <w:lvlJc w:val="left"/>
      <w:pPr>
        <w:ind w:left="6480" w:hanging="360"/>
      </w:pPr>
      <w:rPr>
        <w:rFonts w:ascii="Wingdings" w:hAnsi="Wingdings" w:hint="default"/>
      </w:rPr>
    </w:lvl>
  </w:abstractNum>
  <w:abstractNum w:abstractNumId="25">
    <w:nsid w:val="496A25EA"/>
    <w:multiLevelType w:val="hybridMultilevel"/>
    <w:tmpl w:val="79C61FB2"/>
    <w:lvl w:ilvl="0" w:tplc="6E22915A">
      <w:start w:val="1"/>
      <w:numFmt w:val="bullet"/>
      <w:lvlText w:val=""/>
      <w:lvlJc w:val="left"/>
      <w:pPr>
        <w:tabs>
          <w:tab w:val="num" w:pos="720"/>
        </w:tabs>
        <w:ind w:left="720" w:hanging="360"/>
      </w:pPr>
      <w:rPr>
        <w:rFonts w:ascii="Wingdings" w:hAnsi="Wingdings" w:hint="default"/>
      </w:rPr>
    </w:lvl>
    <w:lvl w:ilvl="1" w:tplc="B5340C62" w:tentative="1">
      <w:start w:val="1"/>
      <w:numFmt w:val="bullet"/>
      <w:lvlText w:val=""/>
      <w:lvlJc w:val="left"/>
      <w:pPr>
        <w:tabs>
          <w:tab w:val="num" w:pos="1440"/>
        </w:tabs>
        <w:ind w:left="1440" w:hanging="360"/>
      </w:pPr>
      <w:rPr>
        <w:rFonts w:ascii="Wingdings" w:hAnsi="Wingdings" w:hint="default"/>
      </w:rPr>
    </w:lvl>
    <w:lvl w:ilvl="2" w:tplc="539E6CE0" w:tentative="1">
      <w:start w:val="1"/>
      <w:numFmt w:val="bullet"/>
      <w:lvlText w:val=""/>
      <w:lvlJc w:val="left"/>
      <w:pPr>
        <w:tabs>
          <w:tab w:val="num" w:pos="2160"/>
        </w:tabs>
        <w:ind w:left="2160" w:hanging="360"/>
      </w:pPr>
      <w:rPr>
        <w:rFonts w:ascii="Wingdings" w:hAnsi="Wingdings" w:hint="default"/>
      </w:rPr>
    </w:lvl>
    <w:lvl w:ilvl="3" w:tplc="688C6100" w:tentative="1">
      <w:start w:val="1"/>
      <w:numFmt w:val="bullet"/>
      <w:lvlText w:val=""/>
      <w:lvlJc w:val="left"/>
      <w:pPr>
        <w:tabs>
          <w:tab w:val="num" w:pos="2880"/>
        </w:tabs>
        <w:ind w:left="2880" w:hanging="360"/>
      </w:pPr>
      <w:rPr>
        <w:rFonts w:ascii="Wingdings" w:hAnsi="Wingdings" w:hint="default"/>
      </w:rPr>
    </w:lvl>
    <w:lvl w:ilvl="4" w:tplc="9550B518" w:tentative="1">
      <w:start w:val="1"/>
      <w:numFmt w:val="bullet"/>
      <w:lvlText w:val=""/>
      <w:lvlJc w:val="left"/>
      <w:pPr>
        <w:tabs>
          <w:tab w:val="num" w:pos="3600"/>
        </w:tabs>
        <w:ind w:left="3600" w:hanging="360"/>
      </w:pPr>
      <w:rPr>
        <w:rFonts w:ascii="Wingdings" w:hAnsi="Wingdings" w:hint="default"/>
      </w:rPr>
    </w:lvl>
    <w:lvl w:ilvl="5" w:tplc="FD0A36C8" w:tentative="1">
      <w:start w:val="1"/>
      <w:numFmt w:val="bullet"/>
      <w:lvlText w:val=""/>
      <w:lvlJc w:val="left"/>
      <w:pPr>
        <w:tabs>
          <w:tab w:val="num" w:pos="4320"/>
        </w:tabs>
        <w:ind w:left="4320" w:hanging="360"/>
      </w:pPr>
      <w:rPr>
        <w:rFonts w:ascii="Wingdings" w:hAnsi="Wingdings" w:hint="default"/>
      </w:rPr>
    </w:lvl>
    <w:lvl w:ilvl="6" w:tplc="FED833FC" w:tentative="1">
      <w:start w:val="1"/>
      <w:numFmt w:val="bullet"/>
      <w:lvlText w:val=""/>
      <w:lvlJc w:val="left"/>
      <w:pPr>
        <w:tabs>
          <w:tab w:val="num" w:pos="5040"/>
        </w:tabs>
        <w:ind w:left="5040" w:hanging="360"/>
      </w:pPr>
      <w:rPr>
        <w:rFonts w:ascii="Wingdings" w:hAnsi="Wingdings" w:hint="default"/>
      </w:rPr>
    </w:lvl>
    <w:lvl w:ilvl="7" w:tplc="B9D49E36" w:tentative="1">
      <w:start w:val="1"/>
      <w:numFmt w:val="bullet"/>
      <w:lvlText w:val=""/>
      <w:lvlJc w:val="left"/>
      <w:pPr>
        <w:tabs>
          <w:tab w:val="num" w:pos="5760"/>
        </w:tabs>
        <w:ind w:left="5760" w:hanging="360"/>
      </w:pPr>
      <w:rPr>
        <w:rFonts w:ascii="Wingdings" w:hAnsi="Wingdings" w:hint="default"/>
      </w:rPr>
    </w:lvl>
    <w:lvl w:ilvl="8" w:tplc="F31E6276" w:tentative="1">
      <w:start w:val="1"/>
      <w:numFmt w:val="bullet"/>
      <w:lvlText w:val=""/>
      <w:lvlJc w:val="left"/>
      <w:pPr>
        <w:tabs>
          <w:tab w:val="num" w:pos="6480"/>
        </w:tabs>
        <w:ind w:left="6480" w:hanging="360"/>
      </w:pPr>
      <w:rPr>
        <w:rFonts w:ascii="Wingdings" w:hAnsi="Wingdings" w:hint="default"/>
      </w:rPr>
    </w:lvl>
  </w:abstractNum>
  <w:abstractNum w:abstractNumId="26">
    <w:nsid w:val="49FF7ED6"/>
    <w:multiLevelType w:val="hybridMultilevel"/>
    <w:tmpl w:val="3A6E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761EBE"/>
    <w:multiLevelType w:val="hybridMultilevel"/>
    <w:tmpl w:val="7AE63AA6"/>
    <w:lvl w:ilvl="0" w:tplc="92901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C40567"/>
    <w:multiLevelType w:val="hybridMultilevel"/>
    <w:tmpl w:val="5386B76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4F8031A0"/>
    <w:multiLevelType w:val="hybridMultilevel"/>
    <w:tmpl w:val="E730C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81758B"/>
    <w:multiLevelType w:val="multilevel"/>
    <w:tmpl w:val="5922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466463"/>
    <w:multiLevelType w:val="hybridMultilevel"/>
    <w:tmpl w:val="F4BA23D6"/>
    <w:lvl w:ilvl="0" w:tplc="9290131C">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740735"/>
    <w:multiLevelType w:val="hybridMultilevel"/>
    <w:tmpl w:val="7522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E55BE"/>
    <w:multiLevelType w:val="hybridMultilevel"/>
    <w:tmpl w:val="49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F79D5"/>
    <w:multiLevelType w:val="hybridMultilevel"/>
    <w:tmpl w:val="51CA1704"/>
    <w:lvl w:ilvl="0" w:tplc="0C090001">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A510EF"/>
    <w:multiLevelType w:val="hybridMultilevel"/>
    <w:tmpl w:val="B2AA9A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0B10B92"/>
    <w:multiLevelType w:val="hybridMultilevel"/>
    <w:tmpl w:val="84042E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CC41D3"/>
    <w:multiLevelType w:val="multilevel"/>
    <w:tmpl w:val="91C6BD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73096C3C"/>
    <w:multiLevelType w:val="hybridMultilevel"/>
    <w:tmpl w:val="18503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444940"/>
    <w:multiLevelType w:val="multilevel"/>
    <w:tmpl w:val="C952FE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EF15D9"/>
    <w:multiLevelType w:val="hybridMultilevel"/>
    <w:tmpl w:val="C5D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266F7"/>
    <w:multiLevelType w:val="hybridMultilevel"/>
    <w:tmpl w:val="620CFE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0C5751"/>
    <w:multiLevelType w:val="hybridMultilevel"/>
    <w:tmpl w:val="1724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2F70A9"/>
    <w:multiLevelType w:val="hybridMultilevel"/>
    <w:tmpl w:val="B6D21A0C"/>
    <w:lvl w:ilvl="0" w:tplc="0C090005">
      <w:start w:val="1"/>
      <w:numFmt w:val="bullet"/>
      <w:lvlText w:val=""/>
      <w:lvlJc w:val="left"/>
      <w:pPr>
        <w:ind w:left="720" w:hanging="360"/>
      </w:pPr>
      <w:rPr>
        <w:rFonts w:ascii="Wingdings" w:hAnsi="Wingdings" w:hint="default"/>
      </w:rPr>
    </w:lvl>
    <w:lvl w:ilvl="1" w:tplc="B900AE8A" w:tentative="1">
      <w:start w:val="1"/>
      <w:numFmt w:val="bullet"/>
      <w:lvlText w:val="o"/>
      <w:lvlJc w:val="left"/>
      <w:pPr>
        <w:ind w:left="1440" w:hanging="360"/>
      </w:pPr>
      <w:rPr>
        <w:rFonts w:ascii="Courier New" w:hAnsi="Courier New" w:cs="Courier New" w:hint="default"/>
      </w:rPr>
    </w:lvl>
    <w:lvl w:ilvl="2" w:tplc="997A7028" w:tentative="1">
      <w:start w:val="1"/>
      <w:numFmt w:val="bullet"/>
      <w:lvlText w:val=""/>
      <w:lvlJc w:val="left"/>
      <w:pPr>
        <w:ind w:left="2160" w:hanging="360"/>
      </w:pPr>
      <w:rPr>
        <w:rFonts w:ascii="Wingdings" w:hAnsi="Wingdings" w:hint="default"/>
      </w:rPr>
    </w:lvl>
    <w:lvl w:ilvl="3" w:tplc="3A3EE8BC" w:tentative="1">
      <w:start w:val="1"/>
      <w:numFmt w:val="bullet"/>
      <w:lvlText w:val=""/>
      <w:lvlJc w:val="left"/>
      <w:pPr>
        <w:ind w:left="2880" w:hanging="360"/>
      </w:pPr>
      <w:rPr>
        <w:rFonts w:ascii="Symbol" w:hAnsi="Symbol" w:hint="default"/>
      </w:rPr>
    </w:lvl>
    <w:lvl w:ilvl="4" w:tplc="37DE89B2" w:tentative="1">
      <w:start w:val="1"/>
      <w:numFmt w:val="bullet"/>
      <w:lvlText w:val="o"/>
      <w:lvlJc w:val="left"/>
      <w:pPr>
        <w:ind w:left="3600" w:hanging="360"/>
      </w:pPr>
      <w:rPr>
        <w:rFonts w:ascii="Courier New" w:hAnsi="Courier New" w:cs="Courier New" w:hint="default"/>
      </w:rPr>
    </w:lvl>
    <w:lvl w:ilvl="5" w:tplc="050CFD86" w:tentative="1">
      <w:start w:val="1"/>
      <w:numFmt w:val="bullet"/>
      <w:lvlText w:val=""/>
      <w:lvlJc w:val="left"/>
      <w:pPr>
        <w:ind w:left="4320" w:hanging="360"/>
      </w:pPr>
      <w:rPr>
        <w:rFonts w:ascii="Wingdings" w:hAnsi="Wingdings" w:hint="default"/>
      </w:rPr>
    </w:lvl>
    <w:lvl w:ilvl="6" w:tplc="9FC23F5E" w:tentative="1">
      <w:start w:val="1"/>
      <w:numFmt w:val="bullet"/>
      <w:lvlText w:val=""/>
      <w:lvlJc w:val="left"/>
      <w:pPr>
        <w:ind w:left="5040" w:hanging="360"/>
      </w:pPr>
      <w:rPr>
        <w:rFonts w:ascii="Symbol" w:hAnsi="Symbol" w:hint="default"/>
      </w:rPr>
    </w:lvl>
    <w:lvl w:ilvl="7" w:tplc="5052DC4A" w:tentative="1">
      <w:start w:val="1"/>
      <w:numFmt w:val="bullet"/>
      <w:lvlText w:val="o"/>
      <w:lvlJc w:val="left"/>
      <w:pPr>
        <w:ind w:left="5760" w:hanging="360"/>
      </w:pPr>
      <w:rPr>
        <w:rFonts w:ascii="Courier New" w:hAnsi="Courier New" w:cs="Courier New" w:hint="default"/>
      </w:rPr>
    </w:lvl>
    <w:lvl w:ilvl="8" w:tplc="8FC020EE" w:tentative="1">
      <w:start w:val="1"/>
      <w:numFmt w:val="bullet"/>
      <w:lvlText w:val=""/>
      <w:lvlJc w:val="left"/>
      <w:pPr>
        <w:ind w:left="6480" w:hanging="360"/>
      </w:pPr>
      <w:rPr>
        <w:rFonts w:ascii="Wingdings" w:hAnsi="Wingdings" w:hint="default"/>
      </w:rPr>
    </w:lvl>
  </w:abstractNum>
  <w:abstractNum w:abstractNumId="44">
    <w:nsid w:val="79034AF6"/>
    <w:multiLevelType w:val="hybridMultilevel"/>
    <w:tmpl w:val="1192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17"/>
  </w:num>
  <w:num w:numId="5">
    <w:abstractNumId w:val="19"/>
  </w:num>
  <w:num w:numId="6">
    <w:abstractNumId w:val="8"/>
  </w:num>
  <w:num w:numId="7">
    <w:abstractNumId w:val="39"/>
  </w:num>
  <w:num w:numId="8">
    <w:abstractNumId w:val="41"/>
  </w:num>
  <w:num w:numId="9">
    <w:abstractNumId w:val="1"/>
  </w:num>
  <w:num w:numId="10">
    <w:abstractNumId w:val="36"/>
  </w:num>
  <w:num w:numId="11">
    <w:abstractNumId w:val="4"/>
  </w:num>
  <w:num w:numId="12">
    <w:abstractNumId w:val="17"/>
  </w:num>
  <w:num w:numId="13">
    <w:abstractNumId w:val="35"/>
  </w:num>
  <w:num w:numId="14">
    <w:abstractNumId w:val="3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7"/>
  </w:num>
  <w:num w:numId="18">
    <w:abstractNumId w:val="21"/>
  </w:num>
  <w:num w:numId="19">
    <w:abstractNumId w:val="30"/>
  </w:num>
  <w:num w:numId="20">
    <w:abstractNumId w:val="38"/>
  </w:num>
  <w:num w:numId="21">
    <w:abstractNumId w:val="23"/>
  </w:num>
  <w:num w:numId="22">
    <w:abstractNumId w:val="29"/>
  </w:num>
  <w:num w:numId="23">
    <w:abstractNumId w:val="27"/>
  </w:num>
  <w:num w:numId="24">
    <w:abstractNumId w:val="2"/>
  </w:num>
  <w:num w:numId="25">
    <w:abstractNumId w:val="26"/>
  </w:num>
  <w:num w:numId="26">
    <w:abstractNumId w:val="14"/>
  </w:num>
  <w:num w:numId="27">
    <w:abstractNumId w:val="24"/>
  </w:num>
  <w:num w:numId="28">
    <w:abstractNumId w:val="43"/>
  </w:num>
  <w:num w:numId="29">
    <w:abstractNumId w:val="31"/>
  </w:num>
  <w:num w:numId="30">
    <w:abstractNumId w:val="20"/>
  </w:num>
  <w:num w:numId="31">
    <w:abstractNumId w:val="13"/>
  </w:num>
  <w:num w:numId="32">
    <w:abstractNumId w:val="32"/>
  </w:num>
  <w:num w:numId="33">
    <w:abstractNumId w:val="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0"/>
  </w:num>
  <w:num w:numId="37">
    <w:abstractNumId w:val="7"/>
  </w:num>
  <w:num w:numId="38">
    <w:abstractNumId w:val="25"/>
  </w:num>
  <w:num w:numId="39">
    <w:abstractNumId w:val="22"/>
  </w:num>
  <w:num w:numId="40">
    <w:abstractNumId w:val="44"/>
  </w:num>
  <w:num w:numId="41">
    <w:abstractNumId w:val="6"/>
  </w:num>
  <w:num w:numId="42">
    <w:abstractNumId w:val="28"/>
  </w:num>
  <w:num w:numId="43">
    <w:abstractNumId w:val="0"/>
  </w:num>
  <w:num w:numId="44">
    <w:abstractNumId w:val="15"/>
  </w:num>
  <w:num w:numId="45">
    <w:abstractNumId w:val="40"/>
  </w:num>
  <w:num w:numId="46">
    <w:abstractNumId w:val="9"/>
  </w:num>
  <w:num w:numId="47">
    <w:abstractNumId w:val="16"/>
  </w:num>
  <w:num w:numId="48">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F9"/>
    <w:rsid w:val="00002824"/>
    <w:rsid w:val="00003DB9"/>
    <w:rsid w:val="00004BCB"/>
    <w:rsid w:val="00004CAF"/>
    <w:rsid w:val="00005C1F"/>
    <w:rsid w:val="0000662B"/>
    <w:rsid w:val="00006C13"/>
    <w:rsid w:val="0000767D"/>
    <w:rsid w:val="0001137C"/>
    <w:rsid w:val="000158C5"/>
    <w:rsid w:val="0002095A"/>
    <w:rsid w:val="00021ADB"/>
    <w:rsid w:val="00025F81"/>
    <w:rsid w:val="00027118"/>
    <w:rsid w:val="000339DE"/>
    <w:rsid w:val="00033BD1"/>
    <w:rsid w:val="00033CA9"/>
    <w:rsid w:val="000354E9"/>
    <w:rsid w:val="00037BDA"/>
    <w:rsid w:val="00040B04"/>
    <w:rsid w:val="000426A9"/>
    <w:rsid w:val="00047D53"/>
    <w:rsid w:val="00053C5F"/>
    <w:rsid w:val="0005541E"/>
    <w:rsid w:val="00056087"/>
    <w:rsid w:val="00063B4D"/>
    <w:rsid w:val="00065A3F"/>
    <w:rsid w:val="00065C12"/>
    <w:rsid w:val="000741DC"/>
    <w:rsid w:val="00084CED"/>
    <w:rsid w:val="000901A7"/>
    <w:rsid w:val="00093BAD"/>
    <w:rsid w:val="0009601D"/>
    <w:rsid w:val="00097D9F"/>
    <w:rsid w:val="000A01AA"/>
    <w:rsid w:val="000A3225"/>
    <w:rsid w:val="000A3B13"/>
    <w:rsid w:val="000A7C18"/>
    <w:rsid w:val="000A7DB1"/>
    <w:rsid w:val="000A7F0A"/>
    <w:rsid w:val="000B0F40"/>
    <w:rsid w:val="000B3278"/>
    <w:rsid w:val="000B71AC"/>
    <w:rsid w:val="000C0E47"/>
    <w:rsid w:val="000C25A9"/>
    <w:rsid w:val="000C3015"/>
    <w:rsid w:val="000C4EFB"/>
    <w:rsid w:val="000C7AD0"/>
    <w:rsid w:val="000D1089"/>
    <w:rsid w:val="000D3298"/>
    <w:rsid w:val="000D465F"/>
    <w:rsid w:val="000D530C"/>
    <w:rsid w:val="000D5DEA"/>
    <w:rsid w:val="000D7E1B"/>
    <w:rsid w:val="000D7F58"/>
    <w:rsid w:val="000E13DF"/>
    <w:rsid w:val="000E798A"/>
    <w:rsid w:val="000F07CC"/>
    <w:rsid w:val="000F1597"/>
    <w:rsid w:val="000F1963"/>
    <w:rsid w:val="000F245B"/>
    <w:rsid w:val="000F361F"/>
    <w:rsid w:val="000F5D60"/>
    <w:rsid w:val="000F684A"/>
    <w:rsid w:val="000F690C"/>
    <w:rsid w:val="000F78A6"/>
    <w:rsid w:val="001047BE"/>
    <w:rsid w:val="0010717B"/>
    <w:rsid w:val="001073E1"/>
    <w:rsid w:val="00107D78"/>
    <w:rsid w:val="00113634"/>
    <w:rsid w:val="00114434"/>
    <w:rsid w:val="00114E0C"/>
    <w:rsid w:val="00115989"/>
    <w:rsid w:val="00117CF0"/>
    <w:rsid w:val="00120046"/>
    <w:rsid w:val="00121F89"/>
    <w:rsid w:val="001227AA"/>
    <w:rsid w:val="00124F42"/>
    <w:rsid w:val="00124F90"/>
    <w:rsid w:val="001255F7"/>
    <w:rsid w:val="00133157"/>
    <w:rsid w:val="00134393"/>
    <w:rsid w:val="00135E18"/>
    <w:rsid w:val="001429B6"/>
    <w:rsid w:val="00144BDB"/>
    <w:rsid w:val="00145882"/>
    <w:rsid w:val="00145A78"/>
    <w:rsid w:val="00160F10"/>
    <w:rsid w:val="00162362"/>
    <w:rsid w:val="00164AAB"/>
    <w:rsid w:val="001708E4"/>
    <w:rsid w:val="00173973"/>
    <w:rsid w:val="0017442D"/>
    <w:rsid w:val="001809EA"/>
    <w:rsid w:val="001819BA"/>
    <w:rsid w:val="001869A7"/>
    <w:rsid w:val="0019540A"/>
    <w:rsid w:val="00195EE9"/>
    <w:rsid w:val="0019725F"/>
    <w:rsid w:val="001A1F54"/>
    <w:rsid w:val="001A7BF7"/>
    <w:rsid w:val="001B004F"/>
    <w:rsid w:val="001B036B"/>
    <w:rsid w:val="001B1D59"/>
    <w:rsid w:val="001B39DB"/>
    <w:rsid w:val="001C28CC"/>
    <w:rsid w:val="001C2921"/>
    <w:rsid w:val="001C5497"/>
    <w:rsid w:val="001C62CA"/>
    <w:rsid w:val="001D03DF"/>
    <w:rsid w:val="001D18A6"/>
    <w:rsid w:val="001D1F6A"/>
    <w:rsid w:val="001D2937"/>
    <w:rsid w:val="001D3394"/>
    <w:rsid w:val="001D347D"/>
    <w:rsid w:val="001D3E9D"/>
    <w:rsid w:val="001D45A0"/>
    <w:rsid w:val="001D5DEA"/>
    <w:rsid w:val="001E1897"/>
    <w:rsid w:val="001E3427"/>
    <w:rsid w:val="001E4A09"/>
    <w:rsid w:val="001E57C1"/>
    <w:rsid w:val="001E7178"/>
    <w:rsid w:val="001F1070"/>
    <w:rsid w:val="001F35F2"/>
    <w:rsid w:val="001F4089"/>
    <w:rsid w:val="00200986"/>
    <w:rsid w:val="00200AFF"/>
    <w:rsid w:val="00202CB8"/>
    <w:rsid w:val="00203529"/>
    <w:rsid w:val="00204BCD"/>
    <w:rsid w:val="002101DE"/>
    <w:rsid w:val="002104AA"/>
    <w:rsid w:val="002107EF"/>
    <w:rsid w:val="00212890"/>
    <w:rsid w:val="00215EE6"/>
    <w:rsid w:val="00217789"/>
    <w:rsid w:val="00222218"/>
    <w:rsid w:val="002365F5"/>
    <w:rsid w:val="00236D91"/>
    <w:rsid w:val="00242ADF"/>
    <w:rsid w:val="00243EC9"/>
    <w:rsid w:val="002516D3"/>
    <w:rsid w:val="00251FA0"/>
    <w:rsid w:val="00255BA3"/>
    <w:rsid w:val="00257704"/>
    <w:rsid w:val="00260B8A"/>
    <w:rsid w:val="00260DE2"/>
    <w:rsid w:val="002610FD"/>
    <w:rsid w:val="00264F5B"/>
    <w:rsid w:val="00265DAD"/>
    <w:rsid w:val="00272F27"/>
    <w:rsid w:val="00273146"/>
    <w:rsid w:val="0027552A"/>
    <w:rsid w:val="00275C1D"/>
    <w:rsid w:val="00277501"/>
    <w:rsid w:val="00277722"/>
    <w:rsid w:val="00277959"/>
    <w:rsid w:val="00282ABB"/>
    <w:rsid w:val="00283769"/>
    <w:rsid w:val="00285B71"/>
    <w:rsid w:val="002869A3"/>
    <w:rsid w:val="00286F97"/>
    <w:rsid w:val="00290270"/>
    <w:rsid w:val="00291FB2"/>
    <w:rsid w:val="0029325F"/>
    <w:rsid w:val="002932F2"/>
    <w:rsid w:val="002938C1"/>
    <w:rsid w:val="00294DED"/>
    <w:rsid w:val="00296FE7"/>
    <w:rsid w:val="002B1D9E"/>
    <w:rsid w:val="002B2644"/>
    <w:rsid w:val="002B38EA"/>
    <w:rsid w:val="002B3F6D"/>
    <w:rsid w:val="002B5357"/>
    <w:rsid w:val="002B5B9D"/>
    <w:rsid w:val="002B5BFE"/>
    <w:rsid w:val="002B62C0"/>
    <w:rsid w:val="002B7E1A"/>
    <w:rsid w:val="002C1310"/>
    <w:rsid w:val="002C23A4"/>
    <w:rsid w:val="002C3DD7"/>
    <w:rsid w:val="002C4E0A"/>
    <w:rsid w:val="002C5608"/>
    <w:rsid w:val="002C6971"/>
    <w:rsid w:val="002D0978"/>
    <w:rsid w:val="002D219E"/>
    <w:rsid w:val="002D2EB2"/>
    <w:rsid w:val="002D65BF"/>
    <w:rsid w:val="002D791C"/>
    <w:rsid w:val="002E2395"/>
    <w:rsid w:val="002E2414"/>
    <w:rsid w:val="002E3E52"/>
    <w:rsid w:val="002E5182"/>
    <w:rsid w:val="002E66BE"/>
    <w:rsid w:val="002E67CF"/>
    <w:rsid w:val="002F36DB"/>
    <w:rsid w:val="002F4920"/>
    <w:rsid w:val="0030019D"/>
    <w:rsid w:val="0030204E"/>
    <w:rsid w:val="00303D7A"/>
    <w:rsid w:val="0030538A"/>
    <w:rsid w:val="003104C5"/>
    <w:rsid w:val="00313E5B"/>
    <w:rsid w:val="00314EAA"/>
    <w:rsid w:val="00316CB7"/>
    <w:rsid w:val="00323FE7"/>
    <w:rsid w:val="00327AA5"/>
    <w:rsid w:val="00331A02"/>
    <w:rsid w:val="0033251B"/>
    <w:rsid w:val="003339B7"/>
    <w:rsid w:val="00337AB4"/>
    <w:rsid w:val="00345264"/>
    <w:rsid w:val="00346446"/>
    <w:rsid w:val="0034685E"/>
    <w:rsid w:val="00353439"/>
    <w:rsid w:val="0035472E"/>
    <w:rsid w:val="003554A9"/>
    <w:rsid w:val="00360162"/>
    <w:rsid w:val="00361E4F"/>
    <w:rsid w:val="00362C7C"/>
    <w:rsid w:val="00363B11"/>
    <w:rsid w:val="0036403B"/>
    <w:rsid w:val="003650E4"/>
    <w:rsid w:val="00365311"/>
    <w:rsid w:val="003667AD"/>
    <w:rsid w:val="00370D86"/>
    <w:rsid w:val="0037641C"/>
    <w:rsid w:val="003771A1"/>
    <w:rsid w:val="00383C1A"/>
    <w:rsid w:val="003930DE"/>
    <w:rsid w:val="00394921"/>
    <w:rsid w:val="003957F5"/>
    <w:rsid w:val="003A032D"/>
    <w:rsid w:val="003A2928"/>
    <w:rsid w:val="003A40D8"/>
    <w:rsid w:val="003B450D"/>
    <w:rsid w:val="003B7490"/>
    <w:rsid w:val="003C1FCB"/>
    <w:rsid w:val="003C37D3"/>
    <w:rsid w:val="003C5B70"/>
    <w:rsid w:val="003D5669"/>
    <w:rsid w:val="003D63DC"/>
    <w:rsid w:val="003D69C5"/>
    <w:rsid w:val="003D6C33"/>
    <w:rsid w:val="003D75BA"/>
    <w:rsid w:val="003D795D"/>
    <w:rsid w:val="003E27B9"/>
    <w:rsid w:val="003E5227"/>
    <w:rsid w:val="003E607D"/>
    <w:rsid w:val="003E63F8"/>
    <w:rsid w:val="003F1E73"/>
    <w:rsid w:val="003F4BA7"/>
    <w:rsid w:val="00403CFD"/>
    <w:rsid w:val="00403E51"/>
    <w:rsid w:val="00405ACC"/>
    <w:rsid w:val="00413B8C"/>
    <w:rsid w:val="004225F1"/>
    <w:rsid w:val="004263CD"/>
    <w:rsid w:val="004303E1"/>
    <w:rsid w:val="00432621"/>
    <w:rsid w:val="0043380F"/>
    <w:rsid w:val="00435C11"/>
    <w:rsid w:val="00436890"/>
    <w:rsid w:val="00440EFC"/>
    <w:rsid w:val="004425F4"/>
    <w:rsid w:val="00443B84"/>
    <w:rsid w:val="00444205"/>
    <w:rsid w:val="00451668"/>
    <w:rsid w:val="00456CF6"/>
    <w:rsid w:val="004734AB"/>
    <w:rsid w:val="00474425"/>
    <w:rsid w:val="00476AEC"/>
    <w:rsid w:val="00483FF9"/>
    <w:rsid w:val="00492710"/>
    <w:rsid w:val="00492F56"/>
    <w:rsid w:val="00494501"/>
    <w:rsid w:val="004A0110"/>
    <w:rsid w:val="004A1781"/>
    <w:rsid w:val="004A1CBE"/>
    <w:rsid w:val="004A5F75"/>
    <w:rsid w:val="004B32A0"/>
    <w:rsid w:val="004B45E6"/>
    <w:rsid w:val="004B4C0A"/>
    <w:rsid w:val="004B5938"/>
    <w:rsid w:val="004B6021"/>
    <w:rsid w:val="004C05A4"/>
    <w:rsid w:val="004C1232"/>
    <w:rsid w:val="004C1E7D"/>
    <w:rsid w:val="004C2219"/>
    <w:rsid w:val="004C4544"/>
    <w:rsid w:val="004D0905"/>
    <w:rsid w:val="004D2F94"/>
    <w:rsid w:val="004D3C60"/>
    <w:rsid w:val="004D4100"/>
    <w:rsid w:val="004D4436"/>
    <w:rsid w:val="004D63B9"/>
    <w:rsid w:val="004E3F5E"/>
    <w:rsid w:val="004E453E"/>
    <w:rsid w:val="004E684D"/>
    <w:rsid w:val="004F02F4"/>
    <w:rsid w:val="004F0890"/>
    <w:rsid w:val="004F52FD"/>
    <w:rsid w:val="00503D5C"/>
    <w:rsid w:val="0050455C"/>
    <w:rsid w:val="005075E5"/>
    <w:rsid w:val="00510D89"/>
    <w:rsid w:val="005119F9"/>
    <w:rsid w:val="00511A7C"/>
    <w:rsid w:val="00514A2E"/>
    <w:rsid w:val="00515B3C"/>
    <w:rsid w:val="0052216B"/>
    <w:rsid w:val="005229A7"/>
    <w:rsid w:val="00530A04"/>
    <w:rsid w:val="005348BE"/>
    <w:rsid w:val="00535358"/>
    <w:rsid w:val="00536A11"/>
    <w:rsid w:val="00537B96"/>
    <w:rsid w:val="00541D76"/>
    <w:rsid w:val="0054490B"/>
    <w:rsid w:val="00545996"/>
    <w:rsid w:val="005466D5"/>
    <w:rsid w:val="00546756"/>
    <w:rsid w:val="005506AA"/>
    <w:rsid w:val="005559D5"/>
    <w:rsid w:val="00555DB1"/>
    <w:rsid w:val="00557036"/>
    <w:rsid w:val="00560FD9"/>
    <w:rsid w:val="0056265C"/>
    <w:rsid w:val="00562B43"/>
    <w:rsid w:val="00565289"/>
    <w:rsid w:val="0056671E"/>
    <w:rsid w:val="00573686"/>
    <w:rsid w:val="00580434"/>
    <w:rsid w:val="00582BF4"/>
    <w:rsid w:val="00590AB2"/>
    <w:rsid w:val="005911C4"/>
    <w:rsid w:val="00591469"/>
    <w:rsid w:val="005915CB"/>
    <w:rsid w:val="00593F39"/>
    <w:rsid w:val="005962AC"/>
    <w:rsid w:val="005965B2"/>
    <w:rsid w:val="005A3007"/>
    <w:rsid w:val="005A4ACD"/>
    <w:rsid w:val="005A7798"/>
    <w:rsid w:val="005B0C25"/>
    <w:rsid w:val="005B1D84"/>
    <w:rsid w:val="005B2814"/>
    <w:rsid w:val="005B3116"/>
    <w:rsid w:val="005B4598"/>
    <w:rsid w:val="005B53B8"/>
    <w:rsid w:val="005B63DC"/>
    <w:rsid w:val="005B7A0B"/>
    <w:rsid w:val="005C1CF9"/>
    <w:rsid w:val="005C61CA"/>
    <w:rsid w:val="005C742B"/>
    <w:rsid w:val="005C7605"/>
    <w:rsid w:val="005C78DA"/>
    <w:rsid w:val="005D061B"/>
    <w:rsid w:val="005D1AE6"/>
    <w:rsid w:val="005D1DB8"/>
    <w:rsid w:val="005D6E6A"/>
    <w:rsid w:val="005D7077"/>
    <w:rsid w:val="005E1A24"/>
    <w:rsid w:val="005E287D"/>
    <w:rsid w:val="005E3754"/>
    <w:rsid w:val="005E524C"/>
    <w:rsid w:val="005E52D5"/>
    <w:rsid w:val="005E57C2"/>
    <w:rsid w:val="005F5A46"/>
    <w:rsid w:val="006006D2"/>
    <w:rsid w:val="00605A14"/>
    <w:rsid w:val="006118CD"/>
    <w:rsid w:val="00614538"/>
    <w:rsid w:val="00614741"/>
    <w:rsid w:val="00623824"/>
    <w:rsid w:val="00623F92"/>
    <w:rsid w:val="0062481B"/>
    <w:rsid w:val="00637217"/>
    <w:rsid w:val="0063721F"/>
    <w:rsid w:val="006406F5"/>
    <w:rsid w:val="0064287A"/>
    <w:rsid w:val="006507CA"/>
    <w:rsid w:val="00652783"/>
    <w:rsid w:val="00654841"/>
    <w:rsid w:val="00656619"/>
    <w:rsid w:val="0065723B"/>
    <w:rsid w:val="006625C3"/>
    <w:rsid w:val="00662BBF"/>
    <w:rsid w:val="006647E9"/>
    <w:rsid w:val="00666089"/>
    <w:rsid w:val="00666977"/>
    <w:rsid w:val="006678FE"/>
    <w:rsid w:val="00670FF5"/>
    <w:rsid w:val="00676594"/>
    <w:rsid w:val="00677292"/>
    <w:rsid w:val="0067775D"/>
    <w:rsid w:val="006803FF"/>
    <w:rsid w:val="006804FC"/>
    <w:rsid w:val="00681EE8"/>
    <w:rsid w:val="00682CEA"/>
    <w:rsid w:val="006834A2"/>
    <w:rsid w:val="0069198F"/>
    <w:rsid w:val="00691C09"/>
    <w:rsid w:val="006922B8"/>
    <w:rsid w:val="006927E7"/>
    <w:rsid w:val="00693440"/>
    <w:rsid w:val="00694D1A"/>
    <w:rsid w:val="0069695C"/>
    <w:rsid w:val="00697250"/>
    <w:rsid w:val="0069783A"/>
    <w:rsid w:val="00697EF9"/>
    <w:rsid w:val="006A0099"/>
    <w:rsid w:val="006A1A6C"/>
    <w:rsid w:val="006A321B"/>
    <w:rsid w:val="006A41BD"/>
    <w:rsid w:val="006A5B01"/>
    <w:rsid w:val="006A75F9"/>
    <w:rsid w:val="006B1C0B"/>
    <w:rsid w:val="006C6EFB"/>
    <w:rsid w:val="006D5E6B"/>
    <w:rsid w:val="006D72C3"/>
    <w:rsid w:val="006E0218"/>
    <w:rsid w:val="006E1788"/>
    <w:rsid w:val="006E1FA8"/>
    <w:rsid w:val="006E5DD2"/>
    <w:rsid w:val="006E6482"/>
    <w:rsid w:val="006E6A8F"/>
    <w:rsid w:val="006E7609"/>
    <w:rsid w:val="006F0D1F"/>
    <w:rsid w:val="006F13DD"/>
    <w:rsid w:val="006F3C04"/>
    <w:rsid w:val="006F546B"/>
    <w:rsid w:val="00704C98"/>
    <w:rsid w:val="0070560D"/>
    <w:rsid w:val="00705D2C"/>
    <w:rsid w:val="00710B8B"/>
    <w:rsid w:val="007158B0"/>
    <w:rsid w:val="00715DBA"/>
    <w:rsid w:val="007206AC"/>
    <w:rsid w:val="007229E3"/>
    <w:rsid w:val="00725456"/>
    <w:rsid w:val="00727675"/>
    <w:rsid w:val="007303D6"/>
    <w:rsid w:val="00732CA0"/>
    <w:rsid w:val="0073471A"/>
    <w:rsid w:val="00735016"/>
    <w:rsid w:val="007354A8"/>
    <w:rsid w:val="00735864"/>
    <w:rsid w:val="007365DE"/>
    <w:rsid w:val="00736DAE"/>
    <w:rsid w:val="00736DEE"/>
    <w:rsid w:val="00742F6F"/>
    <w:rsid w:val="00743470"/>
    <w:rsid w:val="00752119"/>
    <w:rsid w:val="00755421"/>
    <w:rsid w:val="00757B20"/>
    <w:rsid w:val="007615E9"/>
    <w:rsid w:val="00762246"/>
    <w:rsid w:val="00763B2C"/>
    <w:rsid w:val="00770CA5"/>
    <w:rsid w:val="00771072"/>
    <w:rsid w:val="00774B17"/>
    <w:rsid w:val="007816EB"/>
    <w:rsid w:val="00781EAC"/>
    <w:rsid w:val="00782279"/>
    <w:rsid w:val="00783A98"/>
    <w:rsid w:val="00783E02"/>
    <w:rsid w:val="00785770"/>
    <w:rsid w:val="00787363"/>
    <w:rsid w:val="00787390"/>
    <w:rsid w:val="007876D7"/>
    <w:rsid w:val="00794825"/>
    <w:rsid w:val="00795597"/>
    <w:rsid w:val="007961E1"/>
    <w:rsid w:val="00796B64"/>
    <w:rsid w:val="00797FB0"/>
    <w:rsid w:val="007A3E27"/>
    <w:rsid w:val="007A47AA"/>
    <w:rsid w:val="007A4EDB"/>
    <w:rsid w:val="007A4F0E"/>
    <w:rsid w:val="007B60A5"/>
    <w:rsid w:val="007B6B4C"/>
    <w:rsid w:val="007B715E"/>
    <w:rsid w:val="007C2C6D"/>
    <w:rsid w:val="007C491D"/>
    <w:rsid w:val="007D0009"/>
    <w:rsid w:val="007D3233"/>
    <w:rsid w:val="007D45FD"/>
    <w:rsid w:val="007E08EF"/>
    <w:rsid w:val="007E7B8A"/>
    <w:rsid w:val="007F0B90"/>
    <w:rsid w:val="007F2688"/>
    <w:rsid w:val="007F4005"/>
    <w:rsid w:val="007F66CE"/>
    <w:rsid w:val="007F6C3F"/>
    <w:rsid w:val="00801747"/>
    <w:rsid w:val="008019BA"/>
    <w:rsid w:val="0080254D"/>
    <w:rsid w:val="0080256A"/>
    <w:rsid w:val="00802C68"/>
    <w:rsid w:val="00805536"/>
    <w:rsid w:val="00806754"/>
    <w:rsid w:val="00811241"/>
    <w:rsid w:val="00813B99"/>
    <w:rsid w:val="008206AB"/>
    <w:rsid w:val="00820C76"/>
    <w:rsid w:val="008305FE"/>
    <w:rsid w:val="0083215E"/>
    <w:rsid w:val="008321D3"/>
    <w:rsid w:val="00834AA0"/>
    <w:rsid w:val="00836729"/>
    <w:rsid w:val="00842083"/>
    <w:rsid w:val="008427B9"/>
    <w:rsid w:val="0084335B"/>
    <w:rsid w:val="008445FF"/>
    <w:rsid w:val="008470D1"/>
    <w:rsid w:val="008531F0"/>
    <w:rsid w:val="008579B1"/>
    <w:rsid w:val="00862255"/>
    <w:rsid w:val="00865D9E"/>
    <w:rsid w:val="00866311"/>
    <w:rsid w:val="008670FF"/>
    <w:rsid w:val="0087263B"/>
    <w:rsid w:val="00882000"/>
    <w:rsid w:val="0088202C"/>
    <w:rsid w:val="008834D9"/>
    <w:rsid w:val="00883EB8"/>
    <w:rsid w:val="00884518"/>
    <w:rsid w:val="00890A5E"/>
    <w:rsid w:val="008937F2"/>
    <w:rsid w:val="008A00C6"/>
    <w:rsid w:val="008A10EA"/>
    <w:rsid w:val="008A1102"/>
    <w:rsid w:val="008A1750"/>
    <w:rsid w:val="008A24D6"/>
    <w:rsid w:val="008A25EB"/>
    <w:rsid w:val="008A476F"/>
    <w:rsid w:val="008A57D1"/>
    <w:rsid w:val="008A7155"/>
    <w:rsid w:val="008B1397"/>
    <w:rsid w:val="008B2419"/>
    <w:rsid w:val="008B50F7"/>
    <w:rsid w:val="008B5FDD"/>
    <w:rsid w:val="008C3511"/>
    <w:rsid w:val="008C4F20"/>
    <w:rsid w:val="008C78AD"/>
    <w:rsid w:val="008D15DB"/>
    <w:rsid w:val="008D290C"/>
    <w:rsid w:val="008D2D37"/>
    <w:rsid w:val="008D60FA"/>
    <w:rsid w:val="008E0430"/>
    <w:rsid w:val="008E0AB0"/>
    <w:rsid w:val="008E1812"/>
    <w:rsid w:val="008E3491"/>
    <w:rsid w:val="008E43AC"/>
    <w:rsid w:val="008E61C4"/>
    <w:rsid w:val="008E728F"/>
    <w:rsid w:val="008F0AEA"/>
    <w:rsid w:val="008F2AC2"/>
    <w:rsid w:val="008F5D77"/>
    <w:rsid w:val="008F6E1C"/>
    <w:rsid w:val="008F702F"/>
    <w:rsid w:val="008F7B18"/>
    <w:rsid w:val="00900DDE"/>
    <w:rsid w:val="0090142A"/>
    <w:rsid w:val="009038FB"/>
    <w:rsid w:val="0090457A"/>
    <w:rsid w:val="00907398"/>
    <w:rsid w:val="009105CD"/>
    <w:rsid w:val="00911F1C"/>
    <w:rsid w:val="00912C66"/>
    <w:rsid w:val="00912E10"/>
    <w:rsid w:val="00920FFD"/>
    <w:rsid w:val="009212BC"/>
    <w:rsid w:val="009230FC"/>
    <w:rsid w:val="00927AF7"/>
    <w:rsid w:val="00932759"/>
    <w:rsid w:val="00934D5D"/>
    <w:rsid w:val="009365D6"/>
    <w:rsid w:val="00936F8B"/>
    <w:rsid w:val="00937B4C"/>
    <w:rsid w:val="00940A23"/>
    <w:rsid w:val="00943520"/>
    <w:rsid w:val="00943CBD"/>
    <w:rsid w:val="00946953"/>
    <w:rsid w:val="00947D7F"/>
    <w:rsid w:val="0095068D"/>
    <w:rsid w:val="00950B2C"/>
    <w:rsid w:val="009516DB"/>
    <w:rsid w:val="00953767"/>
    <w:rsid w:val="00962B68"/>
    <w:rsid w:val="00964D3A"/>
    <w:rsid w:val="009665A2"/>
    <w:rsid w:val="009732F7"/>
    <w:rsid w:val="00973730"/>
    <w:rsid w:val="00973F6E"/>
    <w:rsid w:val="00975B99"/>
    <w:rsid w:val="00975BAE"/>
    <w:rsid w:val="00976171"/>
    <w:rsid w:val="00976E8B"/>
    <w:rsid w:val="00977692"/>
    <w:rsid w:val="0098501C"/>
    <w:rsid w:val="009852D5"/>
    <w:rsid w:val="009867A5"/>
    <w:rsid w:val="00990E54"/>
    <w:rsid w:val="0099156E"/>
    <w:rsid w:val="00991659"/>
    <w:rsid w:val="009919C0"/>
    <w:rsid w:val="00992785"/>
    <w:rsid w:val="00992B9A"/>
    <w:rsid w:val="0099300D"/>
    <w:rsid w:val="009954DA"/>
    <w:rsid w:val="009A0162"/>
    <w:rsid w:val="009A2A70"/>
    <w:rsid w:val="009A47C8"/>
    <w:rsid w:val="009A5BEB"/>
    <w:rsid w:val="009A60C6"/>
    <w:rsid w:val="009A6920"/>
    <w:rsid w:val="009A717D"/>
    <w:rsid w:val="009A79DB"/>
    <w:rsid w:val="009B01CE"/>
    <w:rsid w:val="009B0339"/>
    <w:rsid w:val="009B19ED"/>
    <w:rsid w:val="009C06BC"/>
    <w:rsid w:val="009C6064"/>
    <w:rsid w:val="009C6712"/>
    <w:rsid w:val="009C7D89"/>
    <w:rsid w:val="009D0097"/>
    <w:rsid w:val="009D0E66"/>
    <w:rsid w:val="009D2294"/>
    <w:rsid w:val="009D7C10"/>
    <w:rsid w:val="009D7C33"/>
    <w:rsid w:val="009E31B1"/>
    <w:rsid w:val="009E5A1A"/>
    <w:rsid w:val="009E659F"/>
    <w:rsid w:val="009E65F7"/>
    <w:rsid w:val="009F5DC4"/>
    <w:rsid w:val="00A00005"/>
    <w:rsid w:val="00A0207D"/>
    <w:rsid w:val="00A02D0B"/>
    <w:rsid w:val="00A039E0"/>
    <w:rsid w:val="00A04CDD"/>
    <w:rsid w:val="00A0547C"/>
    <w:rsid w:val="00A10D19"/>
    <w:rsid w:val="00A14BE0"/>
    <w:rsid w:val="00A150F5"/>
    <w:rsid w:val="00A15943"/>
    <w:rsid w:val="00A17FBC"/>
    <w:rsid w:val="00A2144D"/>
    <w:rsid w:val="00A23D4B"/>
    <w:rsid w:val="00A324AE"/>
    <w:rsid w:val="00A35C4D"/>
    <w:rsid w:val="00A40766"/>
    <w:rsid w:val="00A45479"/>
    <w:rsid w:val="00A46A18"/>
    <w:rsid w:val="00A51AC1"/>
    <w:rsid w:val="00A51F67"/>
    <w:rsid w:val="00A537BC"/>
    <w:rsid w:val="00A6175A"/>
    <w:rsid w:val="00A62A69"/>
    <w:rsid w:val="00A66044"/>
    <w:rsid w:val="00A66394"/>
    <w:rsid w:val="00A66A11"/>
    <w:rsid w:val="00A75846"/>
    <w:rsid w:val="00A75E96"/>
    <w:rsid w:val="00A83567"/>
    <w:rsid w:val="00A84055"/>
    <w:rsid w:val="00A864F1"/>
    <w:rsid w:val="00A90121"/>
    <w:rsid w:val="00A90A09"/>
    <w:rsid w:val="00A93F14"/>
    <w:rsid w:val="00A94197"/>
    <w:rsid w:val="00A9550D"/>
    <w:rsid w:val="00A95C6F"/>
    <w:rsid w:val="00AA305D"/>
    <w:rsid w:val="00AA6D9F"/>
    <w:rsid w:val="00AA7F01"/>
    <w:rsid w:val="00AB1B10"/>
    <w:rsid w:val="00AB6E10"/>
    <w:rsid w:val="00AC33C5"/>
    <w:rsid w:val="00AC402C"/>
    <w:rsid w:val="00AC5AA3"/>
    <w:rsid w:val="00AD06A6"/>
    <w:rsid w:val="00AD437E"/>
    <w:rsid w:val="00AD5B92"/>
    <w:rsid w:val="00AD7567"/>
    <w:rsid w:val="00AD7BA7"/>
    <w:rsid w:val="00AE6009"/>
    <w:rsid w:val="00AE6F2D"/>
    <w:rsid w:val="00AE7B02"/>
    <w:rsid w:val="00AF2A8F"/>
    <w:rsid w:val="00B12DE3"/>
    <w:rsid w:val="00B150DF"/>
    <w:rsid w:val="00B15D82"/>
    <w:rsid w:val="00B17606"/>
    <w:rsid w:val="00B21F4E"/>
    <w:rsid w:val="00B23094"/>
    <w:rsid w:val="00B27B3D"/>
    <w:rsid w:val="00B32712"/>
    <w:rsid w:val="00B36A77"/>
    <w:rsid w:val="00B40660"/>
    <w:rsid w:val="00B40E66"/>
    <w:rsid w:val="00B419A4"/>
    <w:rsid w:val="00B43F39"/>
    <w:rsid w:val="00B44A39"/>
    <w:rsid w:val="00B463A5"/>
    <w:rsid w:val="00B521B4"/>
    <w:rsid w:val="00B53D9C"/>
    <w:rsid w:val="00B542AC"/>
    <w:rsid w:val="00B63131"/>
    <w:rsid w:val="00B6366F"/>
    <w:rsid w:val="00B63C85"/>
    <w:rsid w:val="00B65E8A"/>
    <w:rsid w:val="00B67909"/>
    <w:rsid w:val="00B70B53"/>
    <w:rsid w:val="00B73128"/>
    <w:rsid w:val="00B760CB"/>
    <w:rsid w:val="00B8404D"/>
    <w:rsid w:val="00B8500D"/>
    <w:rsid w:val="00B85ED2"/>
    <w:rsid w:val="00B86963"/>
    <w:rsid w:val="00B8730B"/>
    <w:rsid w:val="00B90089"/>
    <w:rsid w:val="00B97FC4"/>
    <w:rsid w:val="00BA44B3"/>
    <w:rsid w:val="00BA59E9"/>
    <w:rsid w:val="00BA6918"/>
    <w:rsid w:val="00BA7DE8"/>
    <w:rsid w:val="00BB005B"/>
    <w:rsid w:val="00BB1362"/>
    <w:rsid w:val="00BB3003"/>
    <w:rsid w:val="00BB39C8"/>
    <w:rsid w:val="00BC02E4"/>
    <w:rsid w:val="00BC275C"/>
    <w:rsid w:val="00BD0A58"/>
    <w:rsid w:val="00BD0E1D"/>
    <w:rsid w:val="00BD1405"/>
    <w:rsid w:val="00BD7E20"/>
    <w:rsid w:val="00BE072A"/>
    <w:rsid w:val="00BE749E"/>
    <w:rsid w:val="00BF098A"/>
    <w:rsid w:val="00BF44EB"/>
    <w:rsid w:val="00BF5AA0"/>
    <w:rsid w:val="00C03467"/>
    <w:rsid w:val="00C03A99"/>
    <w:rsid w:val="00C07434"/>
    <w:rsid w:val="00C11FBB"/>
    <w:rsid w:val="00C219EE"/>
    <w:rsid w:val="00C23988"/>
    <w:rsid w:val="00C23C63"/>
    <w:rsid w:val="00C24822"/>
    <w:rsid w:val="00C30C2D"/>
    <w:rsid w:val="00C321C0"/>
    <w:rsid w:val="00C345C6"/>
    <w:rsid w:val="00C34D2F"/>
    <w:rsid w:val="00C4175E"/>
    <w:rsid w:val="00C44358"/>
    <w:rsid w:val="00C47310"/>
    <w:rsid w:val="00C47B7F"/>
    <w:rsid w:val="00C51544"/>
    <w:rsid w:val="00C51D65"/>
    <w:rsid w:val="00C530DB"/>
    <w:rsid w:val="00C55DF3"/>
    <w:rsid w:val="00C574D4"/>
    <w:rsid w:val="00C606F0"/>
    <w:rsid w:val="00C61457"/>
    <w:rsid w:val="00C621CB"/>
    <w:rsid w:val="00C636A7"/>
    <w:rsid w:val="00C637CD"/>
    <w:rsid w:val="00C64615"/>
    <w:rsid w:val="00C66F9C"/>
    <w:rsid w:val="00C70AE5"/>
    <w:rsid w:val="00C71474"/>
    <w:rsid w:val="00C736D6"/>
    <w:rsid w:val="00C774E3"/>
    <w:rsid w:val="00C813F9"/>
    <w:rsid w:val="00C82C9A"/>
    <w:rsid w:val="00C85719"/>
    <w:rsid w:val="00C87616"/>
    <w:rsid w:val="00C900A8"/>
    <w:rsid w:val="00C95292"/>
    <w:rsid w:val="00C97414"/>
    <w:rsid w:val="00C974AA"/>
    <w:rsid w:val="00CA14EA"/>
    <w:rsid w:val="00CA2981"/>
    <w:rsid w:val="00CA2B97"/>
    <w:rsid w:val="00CA5AD2"/>
    <w:rsid w:val="00CC1811"/>
    <w:rsid w:val="00CC3E3A"/>
    <w:rsid w:val="00CC4319"/>
    <w:rsid w:val="00CC5B56"/>
    <w:rsid w:val="00CD634A"/>
    <w:rsid w:val="00CE0762"/>
    <w:rsid w:val="00CE3860"/>
    <w:rsid w:val="00CE3FB1"/>
    <w:rsid w:val="00CE481A"/>
    <w:rsid w:val="00CF1CA4"/>
    <w:rsid w:val="00CF2435"/>
    <w:rsid w:val="00CF2F6F"/>
    <w:rsid w:val="00D047E9"/>
    <w:rsid w:val="00D1124F"/>
    <w:rsid w:val="00D11824"/>
    <w:rsid w:val="00D12AFB"/>
    <w:rsid w:val="00D15B05"/>
    <w:rsid w:val="00D2009A"/>
    <w:rsid w:val="00D21CDE"/>
    <w:rsid w:val="00D21D74"/>
    <w:rsid w:val="00D21E5D"/>
    <w:rsid w:val="00D239A5"/>
    <w:rsid w:val="00D25364"/>
    <w:rsid w:val="00D26808"/>
    <w:rsid w:val="00D30158"/>
    <w:rsid w:val="00D3106F"/>
    <w:rsid w:val="00D3394A"/>
    <w:rsid w:val="00D34D4E"/>
    <w:rsid w:val="00D35159"/>
    <w:rsid w:val="00D35264"/>
    <w:rsid w:val="00D35BC0"/>
    <w:rsid w:val="00D36E2A"/>
    <w:rsid w:val="00D418C8"/>
    <w:rsid w:val="00D41E51"/>
    <w:rsid w:val="00D44E64"/>
    <w:rsid w:val="00D44F3D"/>
    <w:rsid w:val="00D5114E"/>
    <w:rsid w:val="00D52DA1"/>
    <w:rsid w:val="00D63C11"/>
    <w:rsid w:val="00D63E1D"/>
    <w:rsid w:val="00D65E0A"/>
    <w:rsid w:val="00D66660"/>
    <w:rsid w:val="00D7172F"/>
    <w:rsid w:val="00D7299B"/>
    <w:rsid w:val="00D72C35"/>
    <w:rsid w:val="00D73853"/>
    <w:rsid w:val="00D73897"/>
    <w:rsid w:val="00D7419A"/>
    <w:rsid w:val="00D76EF4"/>
    <w:rsid w:val="00D8381A"/>
    <w:rsid w:val="00D864B3"/>
    <w:rsid w:val="00D947D9"/>
    <w:rsid w:val="00DA0E21"/>
    <w:rsid w:val="00DA3DDF"/>
    <w:rsid w:val="00DA4071"/>
    <w:rsid w:val="00DA4E5C"/>
    <w:rsid w:val="00DB1338"/>
    <w:rsid w:val="00DB3557"/>
    <w:rsid w:val="00DB37E6"/>
    <w:rsid w:val="00DB6660"/>
    <w:rsid w:val="00DC238F"/>
    <w:rsid w:val="00DC6B3B"/>
    <w:rsid w:val="00DC7583"/>
    <w:rsid w:val="00DD1258"/>
    <w:rsid w:val="00DD41D5"/>
    <w:rsid w:val="00DD433D"/>
    <w:rsid w:val="00DD5670"/>
    <w:rsid w:val="00DD756E"/>
    <w:rsid w:val="00DE0964"/>
    <w:rsid w:val="00DE44B3"/>
    <w:rsid w:val="00DE5A09"/>
    <w:rsid w:val="00DE6E6A"/>
    <w:rsid w:val="00DE7712"/>
    <w:rsid w:val="00DE79B5"/>
    <w:rsid w:val="00DF0464"/>
    <w:rsid w:val="00DF5CEE"/>
    <w:rsid w:val="00DF723F"/>
    <w:rsid w:val="00E00839"/>
    <w:rsid w:val="00E01314"/>
    <w:rsid w:val="00E01995"/>
    <w:rsid w:val="00E01DAD"/>
    <w:rsid w:val="00E037F5"/>
    <w:rsid w:val="00E1159F"/>
    <w:rsid w:val="00E12874"/>
    <w:rsid w:val="00E1486E"/>
    <w:rsid w:val="00E148D9"/>
    <w:rsid w:val="00E1685A"/>
    <w:rsid w:val="00E2569C"/>
    <w:rsid w:val="00E25E21"/>
    <w:rsid w:val="00E26077"/>
    <w:rsid w:val="00E26F96"/>
    <w:rsid w:val="00E274E5"/>
    <w:rsid w:val="00E303B8"/>
    <w:rsid w:val="00E34FFB"/>
    <w:rsid w:val="00E356E7"/>
    <w:rsid w:val="00E35A8B"/>
    <w:rsid w:val="00E37425"/>
    <w:rsid w:val="00E37BDD"/>
    <w:rsid w:val="00E4521F"/>
    <w:rsid w:val="00E4550F"/>
    <w:rsid w:val="00E45992"/>
    <w:rsid w:val="00E468E7"/>
    <w:rsid w:val="00E52B62"/>
    <w:rsid w:val="00E5316D"/>
    <w:rsid w:val="00E6063E"/>
    <w:rsid w:val="00E61C14"/>
    <w:rsid w:val="00E636CC"/>
    <w:rsid w:val="00E63907"/>
    <w:rsid w:val="00E67BAC"/>
    <w:rsid w:val="00E70626"/>
    <w:rsid w:val="00E71BDF"/>
    <w:rsid w:val="00E74DED"/>
    <w:rsid w:val="00E92709"/>
    <w:rsid w:val="00E92EA2"/>
    <w:rsid w:val="00E94764"/>
    <w:rsid w:val="00E95879"/>
    <w:rsid w:val="00E95B43"/>
    <w:rsid w:val="00E95F51"/>
    <w:rsid w:val="00EA0117"/>
    <w:rsid w:val="00EA1722"/>
    <w:rsid w:val="00EA2B1E"/>
    <w:rsid w:val="00EA4FD2"/>
    <w:rsid w:val="00EA5101"/>
    <w:rsid w:val="00EA5AD5"/>
    <w:rsid w:val="00EA695D"/>
    <w:rsid w:val="00EB1979"/>
    <w:rsid w:val="00EB3130"/>
    <w:rsid w:val="00EB7F83"/>
    <w:rsid w:val="00EC0503"/>
    <w:rsid w:val="00EC1ABA"/>
    <w:rsid w:val="00EC3343"/>
    <w:rsid w:val="00ED061E"/>
    <w:rsid w:val="00ED09C4"/>
    <w:rsid w:val="00ED37A8"/>
    <w:rsid w:val="00ED4331"/>
    <w:rsid w:val="00ED6623"/>
    <w:rsid w:val="00ED6D11"/>
    <w:rsid w:val="00EE0A42"/>
    <w:rsid w:val="00EE1432"/>
    <w:rsid w:val="00EE3491"/>
    <w:rsid w:val="00EE4FDF"/>
    <w:rsid w:val="00EE531D"/>
    <w:rsid w:val="00EE6643"/>
    <w:rsid w:val="00EF2FB9"/>
    <w:rsid w:val="00EF660D"/>
    <w:rsid w:val="00EF6B03"/>
    <w:rsid w:val="00EF6E5F"/>
    <w:rsid w:val="00EF7737"/>
    <w:rsid w:val="00F01449"/>
    <w:rsid w:val="00F03576"/>
    <w:rsid w:val="00F05777"/>
    <w:rsid w:val="00F12EDD"/>
    <w:rsid w:val="00F2153D"/>
    <w:rsid w:val="00F220DB"/>
    <w:rsid w:val="00F23863"/>
    <w:rsid w:val="00F24254"/>
    <w:rsid w:val="00F24D7B"/>
    <w:rsid w:val="00F30AD2"/>
    <w:rsid w:val="00F3141E"/>
    <w:rsid w:val="00F33FFC"/>
    <w:rsid w:val="00F34338"/>
    <w:rsid w:val="00F36873"/>
    <w:rsid w:val="00F40C23"/>
    <w:rsid w:val="00F4254A"/>
    <w:rsid w:val="00F450B2"/>
    <w:rsid w:val="00F455BB"/>
    <w:rsid w:val="00F52197"/>
    <w:rsid w:val="00F53988"/>
    <w:rsid w:val="00F54D61"/>
    <w:rsid w:val="00F639CE"/>
    <w:rsid w:val="00F65E8E"/>
    <w:rsid w:val="00F6797B"/>
    <w:rsid w:val="00F67D53"/>
    <w:rsid w:val="00F70987"/>
    <w:rsid w:val="00F76C48"/>
    <w:rsid w:val="00F80412"/>
    <w:rsid w:val="00F90271"/>
    <w:rsid w:val="00FA0B0A"/>
    <w:rsid w:val="00FA0D2F"/>
    <w:rsid w:val="00FA2C9B"/>
    <w:rsid w:val="00FA5727"/>
    <w:rsid w:val="00FA643A"/>
    <w:rsid w:val="00FB137F"/>
    <w:rsid w:val="00FB6341"/>
    <w:rsid w:val="00FC12B8"/>
    <w:rsid w:val="00FC3B25"/>
    <w:rsid w:val="00FC42D8"/>
    <w:rsid w:val="00FC6F6B"/>
    <w:rsid w:val="00FC75E8"/>
    <w:rsid w:val="00FD0FFC"/>
    <w:rsid w:val="00FD2F62"/>
    <w:rsid w:val="00FD43CA"/>
    <w:rsid w:val="00FD69A7"/>
    <w:rsid w:val="00FE0EDE"/>
    <w:rsid w:val="00FE1364"/>
    <w:rsid w:val="00FE272C"/>
    <w:rsid w:val="00FF1F42"/>
    <w:rsid w:val="00FF201A"/>
    <w:rsid w:val="00FF2967"/>
    <w:rsid w:val="00FF33A6"/>
    <w:rsid w:val="00FF5969"/>
    <w:rsid w:val="00FF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2A09C3-C6B1-4C2C-9F9F-5D41E1A8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62"/>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2"/>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AB"/>
    <w:pPr>
      <w:spacing w:before="120" w:after="120"/>
    </w:pPr>
    <w:rPr>
      <w:sz w:val="22"/>
      <w:szCs w:val="22"/>
      <w:lang w:eastAsia="x-none"/>
    </w:rPr>
  </w:style>
  <w:style w:type="paragraph" w:styleId="Heading1">
    <w:name w:val="heading 1"/>
    <w:basedOn w:val="Normal"/>
    <w:next w:val="Normal"/>
    <w:link w:val="Heading1Char"/>
    <w:uiPriority w:val="9"/>
    <w:qFormat/>
    <w:rsid w:val="00742F6F"/>
    <w:pPr>
      <w:keepNext/>
      <w:keepLines/>
      <w:spacing w:before="100" w:beforeAutospacing="1" w:after="100" w:afterAutospacing="1"/>
      <w:outlineLvl w:val="0"/>
    </w:pPr>
    <w:rPr>
      <w:rFonts w:ascii="Arial" w:eastAsia="PMingLiU" w:hAnsi="Arial"/>
      <w:b/>
      <w:bCs/>
      <w:color w:val="FF6600"/>
      <w:sz w:val="28"/>
      <w:szCs w:val="28"/>
      <w:lang w:val="x-none"/>
    </w:rPr>
  </w:style>
  <w:style w:type="paragraph" w:styleId="Heading2">
    <w:name w:val="heading 2"/>
    <w:basedOn w:val="Heading3"/>
    <w:next w:val="Normal"/>
    <w:link w:val="Heading2Char"/>
    <w:uiPriority w:val="9"/>
    <w:qFormat/>
    <w:rsid w:val="00F36873"/>
    <w:pPr>
      <w:spacing w:after="240"/>
      <w:outlineLvl w:val="1"/>
    </w:pPr>
    <w:rPr>
      <w:sz w:val="24"/>
      <w:szCs w:val="24"/>
    </w:rPr>
  </w:style>
  <w:style w:type="paragraph" w:styleId="Heading3">
    <w:name w:val="heading 3"/>
    <w:basedOn w:val="Normal"/>
    <w:next w:val="Normal"/>
    <w:link w:val="Heading3Char"/>
    <w:uiPriority w:val="9"/>
    <w:qFormat/>
    <w:rsid w:val="00BD0A58"/>
    <w:pPr>
      <w:keepNext/>
      <w:spacing w:before="240"/>
      <w:outlineLvl w:val="2"/>
    </w:pPr>
    <w:rPr>
      <w:rFonts w:ascii="Arial" w:eastAsia="Times New Roman" w:hAnsi="Arial"/>
      <w:b/>
      <w:bCs/>
      <w:lang w:val="x-none"/>
    </w:rPr>
  </w:style>
  <w:style w:type="paragraph" w:styleId="Heading4">
    <w:name w:val="heading 4"/>
    <w:basedOn w:val="Heading1"/>
    <w:next w:val="Normal"/>
    <w:link w:val="Heading4Char"/>
    <w:uiPriority w:val="9"/>
    <w:qFormat/>
    <w:rsid w:val="00AE6F2D"/>
    <w:pPr>
      <w:shd w:val="clear" w:color="auto" w:fill="FFFFFF"/>
      <w:spacing w:before="200" w:beforeAutospacing="0" w:after="120" w:afterAutospacing="0"/>
      <w:outlineLvl w:val="3"/>
    </w:pPr>
    <w:rPr>
      <w:color w:val="000000"/>
      <w:sz w:val="22"/>
      <w:szCs w:val="22"/>
    </w:rPr>
  </w:style>
  <w:style w:type="paragraph" w:styleId="Heading5">
    <w:name w:val="heading 5"/>
    <w:basedOn w:val="Normal"/>
    <w:next w:val="Normal"/>
    <w:link w:val="Heading5Char"/>
    <w:uiPriority w:val="9"/>
    <w:qFormat/>
    <w:rsid w:val="00FF7FF9"/>
    <w:pPr>
      <w:keepNext/>
      <w:keepLines/>
      <w:shd w:val="clear" w:color="auto" w:fill="5297A2"/>
      <w:spacing w:before="200" w:afterAutospacing="1"/>
      <w:outlineLvl w:val="4"/>
    </w:pPr>
    <w:rPr>
      <w:rFonts w:ascii="Arial" w:eastAsia="PMingLiU" w:hAnsi="Arial"/>
      <w:color w:val="FFFFFF"/>
      <w:sz w:val="28"/>
      <w:szCs w:val="24"/>
      <w:lang w:val="x-none"/>
    </w:rPr>
  </w:style>
  <w:style w:type="paragraph" w:styleId="Heading6">
    <w:name w:val="heading 6"/>
    <w:basedOn w:val="Normal"/>
    <w:next w:val="Normal"/>
    <w:link w:val="Heading6Char"/>
    <w:uiPriority w:val="9"/>
    <w:unhideWhenUsed/>
    <w:qFormat/>
    <w:rsid w:val="005A300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F6F"/>
    <w:rPr>
      <w:rFonts w:ascii="Arial" w:eastAsia="PMingLiU" w:hAnsi="Arial" w:cs="Times New Roman"/>
      <w:b/>
      <w:bCs/>
      <w:color w:val="FF6600"/>
      <w:sz w:val="28"/>
      <w:szCs w:val="28"/>
    </w:rPr>
  </w:style>
  <w:style w:type="character" w:customStyle="1" w:styleId="Heading2Char">
    <w:name w:val="Heading 2 Char"/>
    <w:link w:val="Heading2"/>
    <w:uiPriority w:val="9"/>
    <w:rsid w:val="00F36873"/>
    <w:rPr>
      <w:rFonts w:ascii="Arial" w:eastAsia="Times New Roman" w:hAnsi="Arial"/>
      <w:b/>
      <w:bCs/>
      <w:sz w:val="24"/>
      <w:szCs w:val="24"/>
      <w:lang w:val="x-none" w:eastAsia="x-none"/>
    </w:rPr>
  </w:style>
  <w:style w:type="character" w:customStyle="1" w:styleId="Heading3Char">
    <w:name w:val="Heading 3 Char"/>
    <w:link w:val="Heading3"/>
    <w:uiPriority w:val="9"/>
    <w:rsid w:val="00BD0A58"/>
    <w:rPr>
      <w:rFonts w:ascii="Arial" w:eastAsia="Times New Roman" w:hAnsi="Arial"/>
      <w:b/>
      <w:bCs/>
      <w:sz w:val="22"/>
      <w:szCs w:val="22"/>
      <w:lang w:val="x-none" w:eastAsia="x-none"/>
    </w:rPr>
  </w:style>
  <w:style w:type="character" w:customStyle="1" w:styleId="Heading4Char">
    <w:name w:val="Heading 4 Char"/>
    <w:link w:val="Heading4"/>
    <w:uiPriority w:val="9"/>
    <w:rsid w:val="00AE6F2D"/>
    <w:rPr>
      <w:rFonts w:ascii="Arial" w:eastAsia="PMingLiU" w:hAnsi="Arial"/>
      <w:b/>
      <w:bCs/>
      <w:color w:val="000000"/>
      <w:sz w:val="22"/>
      <w:szCs w:val="22"/>
      <w:shd w:val="clear" w:color="auto" w:fill="FFFFFF"/>
      <w:lang w:val="x-none" w:eastAsia="x-none"/>
    </w:rPr>
  </w:style>
  <w:style w:type="character" w:customStyle="1" w:styleId="Heading5Char">
    <w:name w:val="Heading 5 Char"/>
    <w:link w:val="Heading5"/>
    <w:uiPriority w:val="9"/>
    <w:rsid w:val="00FF7FF9"/>
    <w:rPr>
      <w:rFonts w:ascii="Arial" w:eastAsia="PMingLiU" w:hAnsi="Arial" w:cs="Times New Roman"/>
      <w:color w:val="FFFFFF"/>
      <w:sz w:val="28"/>
      <w:szCs w:val="24"/>
      <w:shd w:val="clear" w:color="auto" w:fill="5297A2"/>
    </w:rPr>
  </w:style>
  <w:style w:type="paragraph" w:customStyle="1" w:styleId="nml-ind">
    <w:name w:val="nml-ind"/>
    <w:basedOn w:val="BodyText"/>
    <w:rsid w:val="00FF7FF9"/>
    <w:pPr>
      <w:spacing w:after="0" w:line="300" w:lineRule="exact"/>
      <w:ind w:left="720"/>
    </w:pPr>
    <w:rPr>
      <w:rFonts w:cs="Arial"/>
    </w:rPr>
  </w:style>
  <w:style w:type="paragraph" w:customStyle="1" w:styleId="hdg4">
    <w:name w:val="hdg4"/>
    <w:basedOn w:val="Heading4"/>
    <w:rsid w:val="00FF7FF9"/>
    <w:pPr>
      <w:keepLines w:val="0"/>
      <w:spacing w:before="120"/>
      <w:ind w:left="720"/>
    </w:pPr>
    <w:rPr>
      <w:rFonts w:eastAsia="Times New Roman" w:cs="Arial"/>
      <w:b w:val="0"/>
      <w:bCs w:val="0"/>
      <w:sz w:val="24"/>
      <w:u w:val="single"/>
    </w:rPr>
  </w:style>
  <w:style w:type="character" w:customStyle="1" w:styleId="content1">
    <w:name w:val="content1"/>
    <w:rsid w:val="00FF7FF9"/>
    <w:rPr>
      <w:rFonts w:ascii="Verdana" w:hAnsi="Verdana" w:hint="default"/>
      <w:color w:val="333333"/>
      <w:sz w:val="18"/>
      <w:szCs w:val="18"/>
    </w:rPr>
  </w:style>
  <w:style w:type="paragraph" w:customStyle="1" w:styleId="hdg1">
    <w:name w:val="hdg1"/>
    <w:basedOn w:val="Normal"/>
    <w:rsid w:val="00FF7FF9"/>
    <w:pPr>
      <w:spacing w:after="100" w:afterAutospacing="1"/>
    </w:pPr>
    <w:rPr>
      <w:rFonts w:ascii="Arial" w:eastAsia="Times New Roman" w:hAnsi="Arial" w:cs="Arial"/>
      <w:color w:val="800080"/>
      <w:sz w:val="32"/>
      <w:szCs w:val="24"/>
    </w:rPr>
  </w:style>
  <w:style w:type="character" w:styleId="Hyperlink">
    <w:name w:val="Hyperlink"/>
    <w:uiPriority w:val="99"/>
    <w:rsid w:val="00FF7FF9"/>
    <w:rPr>
      <w:color w:val="0000FF"/>
      <w:sz w:val="22"/>
      <w:u w:val="single"/>
    </w:rPr>
  </w:style>
  <w:style w:type="paragraph" w:styleId="Footer">
    <w:name w:val="footer"/>
    <w:basedOn w:val="Normal"/>
    <w:link w:val="FooterChar"/>
    <w:rsid w:val="00FF7FF9"/>
    <w:pPr>
      <w:tabs>
        <w:tab w:val="center" w:pos="4153"/>
        <w:tab w:val="right" w:pos="8306"/>
      </w:tabs>
      <w:spacing w:line="360" w:lineRule="auto"/>
    </w:pPr>
    <w:rPr>
      <w:rFonts w:ascii="Arial" w:eastAsia="Times New Roman" w:hAnsi="Arial"/>
      <w:color w:val="5297A2"/>
      <w:sz w:val="16"/>
      <w:szCs w:val="24"/>
      <w:lang w:val="x-none"/>
    </w:rPr>
  </w:style>
  <w:style w:type="character" w:customStyle="1" w:styleId="FooterChar">
    <w:name w:val="Footer Char"/>
    <w:link w:val="Footer"/>
    <w:rsid w:val="00FF7FF9"/>
    <w:rPr>
      <w:rFonts w:ascii="Arial" w:eastAsia="Times New Roman" w:hAnsi="Arial" w:cs="Times New Roman"/>
      <w:color w:val="5297A2"/>
      <w:sz w:val="16"/>
      <w:szCs w:val="24"/>
    </w:rPr>
  </w:style>
  <w:style w:type="paragraph" w:styleId="BodyText">
    <w:name w:val="Body Text"/>
    <w:basedOn w:val="Normal"/>
    <w:link w:val="BodyTextChar"/>
    <w:uiPriority w:val="99"/>
    <w:semiHidden/>
    <w:unhideWhenUsed/>
    <w:rsid w:val="00FF7FF9"/>
    <w:pPr>
      <w:spacing w:afterAutospacing="1"/>
    </w:pPr>
    <w:rPr>
      <w:rFonts w:ascii="Times New Roman" w:eastAsia="Times New Roman" w:hAnsi="Times New Roman"/>
      <w:sz w:val="24"/>
      <w:szCs w:val="24"/>
      <w:lang w:val="x-none"/>
    </w:rPr>
  </w:style>
  <w:style w:type="character" w:customStyle="1" w:styleId="BodyTextChar">
    <w:name w:val="Body Text Char"/>
    <w:link w:val="BodyText"/>
    <w:uiPriority w:val="99"/>
    <w:semiHidden/>
    <w:rsid w:val="00FF7FF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7FF9"/>
    <w:pPr>
      <w:tabs>
        <w:tab w:val="center" w:pos="4513"/>
        <w:tab w:val="right" w:pos="9026"/>
      </w:tabs>
      <w:spacing w:after="100" w:afterAutospacing="1"/>
    </w:pPr>
    <w:rPr>
      <w:rFonts w:ascii="Arial" w:eastAsia="Times New Roman" w:hAnsi="Arial"/>
      <w:sz w:val="20"/>
      <w:szCs w:val="24"/>
      <w:lang w:val="x-none"/>
    </w:rPr>
  </w:style>
  <w:style w:type="character" w:customStyle="1" w:styleId="HeaderChar">
    <w:name w:val="Header Char"/>
    <w:link w:val="Header"/>
    <w:uiPriority w:val="99"/>
    <w:rsid w:val="00FF7FF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F7FF9"/>
    <w:pPr>
      <w:spacing w:after="100" w:afterAutospacing="1"/>
    </w:pPr>
    <w:rPr>
      <w:rFonts w:ascii="Tahoma" w:eastAsia="Times New Roman" w:hAnsi="Tahoma"/>
      <w:sz w:val="16"/>
      <w:szCs w:val="16"/>
      <w:lang w:val="x-none"/>
    </w:rPr>
  </w:style>
  <w:style w:type="character" w:customStyle="1" w:styleId="BalloonTextChar">
    <w:name w:val="Balloon Text Char"/>
    <w:link w:val="BalloonText"/>
    <w:uiPriority w:val="99"/>
    <w:semiHidden/>
    <w:rsid w:val="00FF7FF9"/>
    <w:rPr>
      <w:rFonts w:ascii="Tahoma" w:eastAsia="Times New Roman" w:hAnsi="Tahoma" w:cs="Times New Roman"/>
      <w:sz w:val="16"/>
      <w:szCs w:val="16"/>
    </w:rPr>
  </w:style>
  <w:style w:type="paragraph" w:customStyle="1" w:styleId="leftalignedbullet">
    <w:name w:val="left aligned bullet"/>
    <w:link w:val="leftalignedbulletChar"/>
    <w:qFormat/>
    <w:rsid w:val="00FF7FF9"/>
    <w:pPr>
      <w:numPr>
        <w:numId w:val="1"/>
      </w:numPr>
      <w:spacing w:after="200"/>
      <w:ind w:left="425" w:hanging="425"/>
    </w:pPr>
    <w:rPr>
      <w:rFonts w:ascii="Arial" w:eastAsia="Times New Roman" w:hAnsi="Arial"/>
      <w:bCs/>
    </w:rPr>
  </w:style>
  <w:style w:type="paragraph" w:customStyle="1" w:styleId="BULLETE">
    <w:name w:val="BULLETE"/>
    <w:basedOn w:val="leftalignedbullet"/>
    <w:link w:val="BULLETEChar"/>
    <w:qFormat/>
    <w:rsid w:val="00950B2C"/>
    <w:pPr>
      <w:numPr>
        <w:numId w:val="5"/>
      </w:numPr>
      <w:spacing w:after="0"/>
    </w:pPr>
    <w:rPr>
      <w:rFonts w:ascii="Calibri" w:hAnsi="Calibri"/>
      <w:bCs w:val="0"/>
      <w:sz w:val="22"/>
      <w:szCs w:val="22"/>
      <w:lang w:val="x-none"/>
    </w:rPr>
  </w:style>
  <w:style w:type="character" w:customStyle="1" w:styleId="LightGrid-Accent3Char">
    <w:name w:val="Light Grid - Accent 3 Char"/>
    <w:uiPriority w:val="34"/>
    <w:rsid w:val="00FF7FF9"/>
    <w:rPr>
      <w:rFonts w:ascii="Arial" w:eastAsia="Times New Roman" w:hAnsi="Arial" w:cs="Times New Roman"/>
      <w:szCs w:val="24"/>
      <w:lang w:eastAsia="en-US"/>
    </w:rPr>
  </w:style>
  <w:style w:type="character" w:customStyle="1" w:styleId="leftalignedbulletChar">
    <w:name w:val="left aligned bullet Char"/>
    <w:link w:val="leftalignedbullet"/>
    <w:rsid w:val="00FF7FF9"/>
    <w:rPr>
      <w:rFonts w:ascii="Arial" w:eastAsia="Times New Roman" w:hAnsi="Arial"/>
      <w:bCs/>
    </w:rPr>
  </w:style>
  <w:style w:type="paragraph" w:styleId="TOC1">
    <w:name w:val="toc 1"/>
    <w:basedOn w:val="Normal"/>
    <w:next w:val="Normal"/>
    <w:autoRedefine/>
    <w:uiPriority w:val="39"/>
    <w:unhideWhenUsed/>
    <w:rsid w:val="00033CA9"/>
    <w:pPr>
      <w:tabs>
        <w:tab w:val="right" w:leader="dot" w:pos="9016"/>
      </w:tabs>
      <w:spacing w:after="100" w:afterAutospacing="1"/>
    </w:pPr>
    <w:rPr>
      <w:rFonts w:ascii="Arial" w:eastAsia="Times New Roman" w:hAnsi="Arial"/>
      <w:b/>
      <w:noProof/>
      <w:color w:val="31849B"/>
      <w:szCs w:val="24"/>
    </w:rPr>
  </w:style>
  <w:style w:type="character" w:customStyle="1" w:styleId="BULLETEChar">
    <w:name w:val="BULLETE Char"/>
    <w:link w:val="BULLETE"/>
    <w:rsid w:val="00950B2C"/>
    <w:rPr>
      <w:rFonts w:eastAsia="Times New Roman"/>
      <w:sz w:val="22"/>
      <w:szCs w:val="22"/>
      <w:lang w:val="x-none"/>
    </w:rPr>
  </w:style>
  <w:style w:type="paragraph" w:styleId="TOC2">
    <w:name w:val="toc 2"/>
    <w:basedOn w:val="Normal"/>
    <w:next w:val="Normal"/>
    <w:autoRedefine/>
    <w:uiPriority w:val="39"/>
    <w:unhideWhenUsed/>
    <w:rsid w:val="00FF7FF9"/>
    <w:pPr>
      <w:spacing w:after="100" w:afterAutospacing="1"/>
      <w:ind w:left="220"/>
    </w:pPr>
    <w:rPr>
      <w:rFonts w:ascii="Arial" w:eastAsia="Times New Roman" w:hAnsi="Arial"/>
      <w:szCs w:val="24"/>
    </w:rPr>
  </w:style>
  <w:style w:type="table" w:styleId="TableGrid">
    <w:name w:val="Table Grid"/>
    <w:basedOn w:val="TableNormal"/>
    <w:uiPriority w:val="59"/>
    <w:rsid w:val="00FF7FF9"/>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F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sz w:val="20"/>
      <w:szCs w:val="20"/>
      <w:lang w:val="x-none"/>
    </w:rPr>
  </w:style>
  <w:style w:type="character" w:customStyle="1" w:styleId="HTMLPreformattedChar">
    <w:name w:val="HTML Preformatted Char"/>
    <w:link w:val="HTMLPreformatted"/>
    <w:uiPriority w:val="99"/>
    <w:rsid w:val="00FF7FF9"/>
    <w:rPr>
      <w:rFonts w:ascii="Courier" w:eastAsia="PMingLiU" w:hAnsi="Courier" w:cs="Times New Roman"/>
      <w:sz w:val="20"/>
      <w:szCs w:val="20"/>
    </w:rPr>
  </w:style>
  <w:style w:type="character" w:customStyle="1" w:styleId="start-tag">
    <w:name w:val="start-tag"/>
    <w:basedOn w:val="DefaultParagraphFont"/>
    <w:rsid w:val="00FF7FF9"/>
  </w:style>
  <w:style w:type="character" w:customStyle="1" w:styleId="attribute-name">
    <w:name w:val="attribute-name"/>
    <w:basedOn w:val="DefaultParagraphFont"/>
    <w:rsid w:val="00FF7FF9"/>
  </w:style>
  <w:style w:type="character" w:customStyle="1" w:styleId="attribute-value">
    <w:name w:val="attribute-value"/>
    <w:basedOn w:val="DefaultParagraphFont"/>
    <w:rsid w:val="00FF7FF9"/>
  </w:style>
  <w:style w:type="character" w:customStyle="1" w:styleId="end-tag">
    <w:name w:val="end-tag"/>
    <w:basedOn w:val="DefaultParagraphFont"/>
    <w:rsid w:val="00FF7FF9"/>
  </w:style>
  <w:style w:type="character" w:customStyle="1" w:styleId="entity">
    <w:name w:val="entity"/>
    <w:basedOn w:val="DefaultParagraphFont"/>
    <w:rsid w:val="00FF7FF9"/>
  </w:style>
  <w:style w:type="character" w:customStyle="1" w:styleId="error">
    <w:name w:val="error"/>
    <w:basedOn w:val="DefaultParagraphFont"/>
    <w:rsid w:val="00FF7FF9"/>
  </w:style>
  <w:style w:type="character" w:styleId="FollowedHyperlink">
    <w:name w:val="FollowedHyperlink"/>
    <w:uiPriority w:val="99"/>
    <w:rsid w:val="00FF7FF9"/>
    <w:rPr>
      <w:color w:val="800080"/>
      <w:u w:val="single"/>
    </w:rPr>
  </w:style>
  <w:style w:type="paragraph" w:styleId="TOC3">
    <w:name w:val="toc 3"/>
    <w:basedOn w:val="Normal"/>
    <w:next w:val="Normal"/>
    <w:autoRedefine/>
    <w:uiPriority w:val="39"/>
    <w:rsid w:val="00FF7FF9"/>
    <w:pPr>
      <w:spacing w:after="100" w:afterAutospacing="1"/>
      <w:ind w:left="440"/>
    </w:pPr>
    <w:rPr>
      <w:rFonts w:ascii="Arial" w:eastAsia="Times New Roman" w:hAnsi="Arial"/>
      <w:szCs w:val="24"/>
    </w:rPr>
  </w:style>
  <w:style w:type="paragraph" w:styleId="TOC4">
    <w:name w:val="toc 4"/>
    <w:basedOn w:val="Normal"/>
    <w:next w:val="Normal"/>
    <w:autoRedefine/>
    <w:uiPriority w:val="39"/>
    <w:rsid w:val="00FF7FF9"/>
    <w:pPr>
      <w:spacing w:after="100" w:afterAutospacing="1"/>
      <w:ind w:left="660"/>
    </w:pPr>
    <w:rPr>
      <w:rFonts w:ascii="Arial" w:eastAsia="Times New Roman" w:hAnsi="Arial"/>
      <w:szCs w:val="24"/>
    </w:rPr>
  </w:style>
  <w:style w:type="paragraph" w:styleId="TOC5">
    <w:name w:val="toc 5"/>
    <w:basedOn w:val="Normal"/>
    <w:next w:val="Normal"/>
    <w:autoRedefine/>
    <w:uiPriority w:val="39"/>
    <w:rsid w:val="00FF7FF9"/>
    <w:pPr>
      <w:spacing w:after="100" w:afterAutospacing="1"/>
      <w:ind w:left="880"/>
    </w:pPr>
    <w:rPr>
      <w:rFonts w:ascii="Arial" w:eastAsia="Times New Roman" w:hAnsi="Arial"/>
      <w:szCs w:val="24"/>
    </w:rPr>
  </w:style>
  <w:style w:type="paragraph" w:styleId="TOC6">
    <w:name w:val="toc 6"/>
    <w:basedOn w:val="Normal"/>
    <w:next w:val="Normal"/>
    <w:autoRedefine/>
    <w:uiPriority w:val="39"/>
    <w:rsid w:val="00FF7FF9"/>
    <w:pPr>
      <w:spacing w:after="100" w:afterAutospacing="1"/>
      <w:ind w:left="1100"/>
    </w:pPr>
    <w:rPr>
      <w:rFonts w:ascii="Arial" w:eastAsia="Times New Roman" w:hAnsi="Arial"/>
      <w:szCs w:val="24"/>
    </w:rPr>
  </w:style>
  <w:style w:type="paragraph" w:styleId="TOC7">
    <w:name w:val="toc 7"/>
    <w:basedOn w:val="Normal"/>
    <w:next w:val="Normal"/>
    <w:autoRedefine/>
    <w:uiPriority w:val="39"/>
    <w:rsid w:val="00FF7FF9"/>
    <w:pPr>
      <w:spacing w:after="100" w:afterAutospacing="1"/>
      <w:ind w:left="1320"/>
    </w:pPr>
    <w:rPr>
      <w:rFonts w:ascii="Arial" w:eastAsia="Times New Roman" w:hAnsi="Arial"/>
      <w:szCs w:val="24"/>
    </w:rPr>
  </w:style>
  <w:style w:type="paragraph" w:styleId="TOC8">
    <w:name w:val="toc 8"/>
    <w:basedOn w:val="Normal"/>
    <w:next w:val="Normal"/>
    <w:autoRedefine/>
    <w:uiPriority w:val="39"/>
    <w:rsid w:val="00FF7FF9"/>
    <w:pPr>
      <w:spacing w:after="100" w:afterAutospacing="1"/>
      <w:ind w:left="1540"/>
    </w:pPr>
    <w:rPr>
      <w:rFonts w:ascii="Arial" w:eastAsia="Times New Roman" w:hAnsi="Arial"/>
      <w:szCs w:val="24"/>
    </w:rPr>
  </w:style>
  <w:style w:type="paragraph" w:styleId="TOC9">
    <w:name w:val="toc 9"/>
    <w:basedOn w:val="Normal"/>
    <w:next w:val="Normal"/>
    <w:autoRedefine/>
    <w:uiPriority w:val="39"/>
    <w:rsid w:val="00FF7FF9"/>
    <w:pPr>
      <w:spacing w:after="100" w:afterAutospacing="1"/>
      <w:ind w:left="1760"/>
    </w:pPr>
    <w:rPr>
      <w:rFonts w:ascii="Arial" w:eastAsia="Times New Roman" w:hAnsi="Arial"/>
      <w:szCs w:val="24"/>
    </w:rPr>
  </w:style>
  <w:style w:type="character" w:customStyle="1" w:styleId="errtype">
    <w:name w:val="err_type"/>
    <w:basedOn w:val="DefaultParagraphFont"/>
    <w:rsid w:val="00FF7FF9"/>
  </w:style>
  <w:style w:type="character" w:customStyle="1" w:styleId="msg">
    <w:name w:val="msg"/>
    <w:basedOn w:val="DefaultParagraphFont"/>
    <w:rsid w:val="00FF7FF9"/>
  </w:style>
  <w:style w:type="paragraph" w:customStyle="1" w:styleId="helpwanted">
    <w:name w:val="helpwanted"/>
    <w:basedOn w:val="Normal"/>
    <w:rsid w:val="00FF7FF9"/>
    <w:pPr>
      <w:spacing w:beforeLines="1" w:afterLines="1"/>
    </w:pPr>
    <w:rPr>
      <w:rFonts w:ascii="Times" w:eastAsia="PMingLiU" w:hAnsi="Times"/>
      <w:sz w:val="20"/>
      <w:szCs w:val="20"/>
    </w:rPr>
  </w:style>
  <w:style w:type="paragraph" w:styleId="NormalWeb">
    <w:name w:val="Normal (Web)"/>
    <w:basedOn w:val="Normal"/>
    <w:uiPriority w:val="99"/>
    <w:rsid w:val="00FF7FF9"/>
    <w:pPr>
      <w:spacing w:beforeLines="1" w:afterLines="1"/>
    </w:pPr>
    <w:rPr>
      <w:rFonts w:ascii="Times" w:eastAsia="PMingLiU" w:hAnsi="Times"/>
      <w:sz w:val="20"/>
      <w:szCs w:val="20"/>
    </w:rPr>
  </w:style>
  <w:style w:type="character" w:styleId="Emphasis">
    <w:name w:val="Emphasis"/>
    <w:uiPriority w:val="20"/>
    <w:qFormat/>
    <w:rsid w:val="00FF7FF9"/>
    <w:rPr>
      <w:i/>
    </w:rPr>
  </w:style>
  <w:style w:type="character" w:styleId="HTMLCode">
    <w:name w:val="HTML Code"/>
    <w:uiPriority w:val="99"/>
    <w:rsid w:val="00FF7FF9"/>
    <w:rPr>
      <w:rFonts w:ascii="Courier" w:eastAsia="PMingLiU" w:hAnsi="Courier" w:cs="Courier"/>
      <w:sz w:val="20"/>
    </w:rPr>
  </w:style>
  <w:style w:type="character" w:styleId="Strong">
    <w:name w:val="Strong"/>
    <w:uiPriority w:val="22"/>
    <w:qFormat/>
    <w:rsid w:val="00FF7FF9"/>
    <w:rPr>
      <w:b/>
    </w:rPr>
  </w:style>
  <w:style w:type="character" w:customStyle="1" w:styleId="exp">
    <w:name w:val="exp"/>
    <w:basedOn w:val="DefaultParagraphFont"/>
    <w:rsid w:val="00FF7FF9"/>
  </w:style>
  <w:style w:type="character" w:customStyle="1" w:styleId="comment">
    <w:name w:val="comment"/>
    <w:basedOn w:val="DefaultParagraphFont"/>
    <w:rsid w:val="00FF7FF9"/>
  </w:style>
  <w:style w:type="paragraph" w:styleId="z-TopofForm">
    <w:name w:val="HTML Top of Form"/>
    <w:basedOn w:val="Normal"/>
    <w:next w:val="Normal"/>
    <w:link w:val="z-TopofFormChar"/>
    <w:hidden/>
    <w:uiPriority w:val="99"/>
    <w:unhideWhenUsed/>
    <w:rsid w:val="00FF7FF9"/>
    <w:pPr>
      <w:pBdr>
        <w:bottom w:val="single" w:sz="6" w:space="1" w:color="auto"/>
      </w:pBdr>
      <w:spacing w:beforeLines="1" w:afterLines="1"/>
      <w:jc w:val="center"/>
    </w:pPr>
    <w:rPr>
      <w:rFonts w:ascii="Arial" w:eastAsia="PMingLiU" w:hAnsi="Arial"/>
      <w:vanish/>
      <w:sz w:val="16"/>
      <w:szCs w:val="16"/>
      <w:lang w:val="x-none"/>
    </w:rPr>
  </w:style>
  <w:style w:type="character" w:customStyle="1" w:styleId="z-TopofFormChar">
    <w:name w:val="z-Top of Form Char"/>
    <w:link w:val="z-TopofForm"/>
    <w:uiPriority w:val="99"/>
    <w:rsid w:val="00FF7FF9"/>
    <w:rPr>
      <w:rFonts w:ascii="Arial" w:eastAsia="PMingLiU" w:hAnsi="Arial" w:cs="Times New Roman"/>
      <w:vanish/>
      <w:sz w:val="16"/>
      <w:szCs w:val="16"/>
    </w:rPr>
  </w:style>
  <w:style w:type="paragraph" w:customStyle="1" w:styleId="moreinfo">
    <w:name w:val="moreinfo"/>
    <w:basedOn w:val="Normal"/>
    <w:rsid w:val="00FF7FF9"/>
    <w:pPr>
      <w:spacing w:beforeLines="1" w:afterLines="1"/>
    </w:pPr>
    <w:rPr>
      <w:rFonts w:ascii="Times" w:eastAsia="PMingLiU" w:hAnsi="Times"/>
      <w:sz w:val="20"/>
      <w:szCs w:val="20"/>
    </w:rPr>
  </w:style>
  <w:style w:type="paragraph" w:styleId="z-BottomofForm">
    <w:name w:val="HTML Bottom of Form"/>
    <w:basedOn w:val="Normal"/>
    <w:next w:val="Normal"/>
    <w:link w:val="z-BottomofFormChar"/>
    <w:hidden/>
    <w:uiPriority w:val="99"/>
    <w:unhideWhenUsed/>
    <w:rsid w:val="00FF7FF9"/>
    <w:pPr>
      <w:pBdr>
        <w:top w:val="single" w:sz="6" w:space="1" w:color="auto"/>
      </w:pBdr>
      <w:spacing w:beforeLines="1" w:afterLines="1"/>
      <w:jc w:val="center"/>
    </w:pPr>
    <w:rPr>
      <w:rFonts w:ascii="Arial" w:eastAsia="PMingLiU" w:hAnsi="Arial"/>
      <w:vanish/>
      <w:sz w:val="16"/>
      <w:szCs w:val="16"/>
      <w:lang w:val="x-none"/>
    </w:rPr>
  </w:style>
  <w:style w:type="character" w:customStyle="1" w:styleId="z-BottomofFormChar">
    <w:name w:val="z-Bottom of Form Char"/>
    <w:link w:val="z-BottomofForm"/>
    <w:uiPriority w:val="99"/>
    <w:rsid w:val="00FF7FF9"/>
    <w:rPr>
      <w:rFonts w:ascii="Arial" w:eastAsia="PMingLiU" w:hAnsi="Arial" w:cs="Times New Roman"/>
      <w:vanish/>
      <w:sz w:val="16"/>
      <w:szCs w:val="16"/>
    </w:rPr>
  </w:style>
  <w:style w:type="paragraph" w:customStyle="1" w:styleId="backtop">
    <w:name w:val="backtop"/>
    <w:basedOn w:val="Normal"/>
    <w:rsid w:val="00FF7FF9"/>
    <w:pPr>
      <w:spacing w:beforeLines="1" w:afterLines="1"/>
    </w:pPr>
    <w:rPr>
      <w:rFonts w:ascii="Times" w:eastAsia="PMingLiU" w:hAnsi="Times"/>
      <w:sz w:val="20"/>
      <w:szCs w:val="20"/>
    </w:rPr>
  </w:style>
  <w:style w:type="character" w:styleId="HTMLAcronym">
    <w:name w:val="HTML Acronym"/>
    <w:basedOn w:val="DefaultParagraphFont"/>
    <w:uiPriority w:val="99"/>
    <w:rsid w:val="00FF7FF9"/>
  </w:style>
  <w:style w:type="paragraph" w:customStyle="1" w:styleId="copyright">
    <w:name w:val="copyright"/>
    <w:basedOn w:val="Normal"/>
    <w:rsid w:val="00FF7FF9"/>
    <w:pPr>
      <w:spacing w:beforeLines="1" w:afterLines="1"/>
    </w:pPr>
    <w:rPr>
      <w:rFonts w:ascii="Times" w:eastAsia="PMingLiU" w:hAnsi="Times"/>
      <w:sz w:val="20"/>
      <w:szCs w:val="20"/>
    </w:rPr>
  </w:style>
  <w:style w:type="character" w:customStyle="1" w:styleId="unrecognized">
    <w:name w:val="unrecognized"/>
    <w:basedOn w:val="DefaultParagraphFont"/>
    <w:rsid w:val="00FF7FF9"/>
  </w:style>
  <w:style w:type="character" w:customStyle="1" w:styleId="skippedstring">
    <w:name w:val="skippedstring"/>
    <w:basedOn w:val="DefaultParagraphFont"/>
    <w:rsid w:val="00FF7FF9"/>
  </w:style>
  <w:style w:type="paragraph" w:customStyle="1" w:styleId="sctxt">
    <w:name w:val="sctxt"/>
    <w:basedOn w:val="Normal"/>
    <w:rsid w:val="00FF7FF9"/>
    <w:pPr>
      <w:spacing w:beforeLines="1" w:afterLines="1"/>
    </w:pPr>
    <w:rPr>
      <w:rFonts w:ascii="Times" w:eastAsia="PMingLiU" w:hAnsi="Times"/>
      <w:sz w:val="20"/>
      <w:szCs w:val="20"/>
    </w:rPr>
  </w:style>
  <w:style w:type="character" w:styleId="CommentReference">
    <w:name w:val="annotation reference"/>
    <w:rsid w:val="00FF7FF9"/>
    <w:rPr>
      <w:sz w:val="16"/>
      <w:szCs w:val="16"/>
    </w:rPr>
  </w:style>
  <w:style w:type="paragraph" w:styleId="CommentText">
    <w:name w:val="annotation text"/>
    <w:basedOn w:val="Normal"/>
    <w:link w:val="CommentTextChar"/>
    <w:rsid w:val="00FF7FF9"/>
    <w:pPr>
      <w:spacing w:after="100" w:afterAutospacing="1"/>
    </w:pPr>
    <w:rPr>
      <w:rFonts w:ascii="Arial" w:eastAsia="Times New Roman" w:hAnsi="Arial"/>
      <w:sz w:val="20"/>
      <w:szCs w:val="20"/>
      <w:lang w:val="x-none"/>
    </w:rPr>
  </w:style>
  <w:style w:type="character" w:customStyle="1" w:styleId="CommentTextChar">
    <w:name w:val="Comment Text Char"/>
    <w:link w:val="CommentText"/>
    <w:rsid w:val="00FF7FF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F7FF9"/>
    <w:rPr>
      <w:b/>
      <w:bCs/>
    </w:rPr>
  </w:style>
  <w:style w:type="character" w:customStyle="1" w:styleId="CommentSubjectChar">
    <w:name w:val="Comment Subject Char"/>
    <w:link w:val="CommentSubject"/>
    <w:rsid w:val="00FF7FF9"/>
    <w:rPr>
      <w:rFonts w:ascii="Arial" w:eastAsia="Times New Roman" w:hAnsi="Arial" w:cs="Times New Roman"/>
      <w:b/>
      <w:bCs/>
      <w:sz w:val="20"/>
      <w:szCs w:val="20"/>
    </w:rPr>
  </w:style>
  <w:style w:type="table" w:styleId="LightGrid-Accent3">
    <w:name w:val="Light Grid Accent 3"/>
    <w:basedOn w:val="TableNormal"/>
    <w:uiPriority w:val="62"/>
    <w:rsid w:val="00FF7FF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FootnoteText">
    <w:name w:val="footnote text"/>
    <w:basedOn w:val="Normal"/>
    <w:link w:val="FootnoteTextChar"/>
    <w:rsid w:val="007615E9"/>
    <w:pPr>
      <w:spacing w:after="100" w:afterAutospacing="1"/>
    </w:pPr>
    <w:rPr>
      <w:rFonts w:ascii="Arial" w:eastAsia="Times New Roman" w:hAnsi="Arial"/>
      <w:sz w:val="24"/>
      <w:szCs w:val="24"/>
      <w:lang w:val="x-none"/>
    </w:rPr>
  </w:style>
  <w:style w:type="character" w:customStyle="1" w:styleId="FootnoteTextChar">
    <w:name w:val="Footnote Text Char"/>
    <w:link w:val="FootnoteText"/>
    <w:rsid w:val="007615E9"/>
    <w:rPr>
      <w:rFonts w:ascii="Arial" w:eastAsia="Times New Roman" w:hAnsi="Arial" w:cs="Times New Roman"/>
      <w:sz w:val="24"/>
      <w:szCs w:val="24"/>
    </w:rPr>
  </w:style>
  <w:style w:type="character" w:styleId="FootnoteReference">
    <w:name w:val="footnote reference"/>
    <w:rsid w:val="007615E9"/>
    <w:rPr>
      <w:vertAlign w:val="superscript"/>
    </w:rPr>
  </w:style>
  <w:style w:type="paragraph" w:styleId="TOCHeading">
    <w:name w:val="TOC Heading"/>
    <w:basedOn w:val="Heading1"/>
    <w:next w:val="Normal"/>
    <w:uiPriority w:val="39"/>
    <w:unhideWhenUsed/>
    <w:qFormat/>
    <w:rsid w:val="00DC7583"/>
    <w:pPr>
      <w:spacing w:before="480" w:beforeAutospacing="0" w:after="0" w:afterAutospacing="0" w:line="276" w:lineRule="auto"/>
      <w:outlineLvl w:val="9"/>
    </w:pPr>
    <w:rPr>
      <w:rFonts w:ascii="Cambria" w:eastAsia="Times New Roman" w:hAnsi="Cambria"/>
      <w:color w:val="365F91"/>
      <w:lang w:val="en-US"/>
    </w:rPr>
  </w:style>
  <w:style w:type="paragraph" w:styleId="ListParagraph">
    <w:name w:val="List Paragraph"/>
    <w:basedOn w:val="Normal"/>
    <w:uiPriority w:val="34"/>
    <w:qFormat/>
    <w:rsid w:val="00B8730B"/>
    <w:pPr>
      <w:ind w:left="720"/>
      <w:contextualSpacing/>
    </w:pPr>
  </w:style>
  <w:style w:type="paragraph" w:customStyle="1" w:styleId="NumberedError0">
    <w:name w:val="Numbered Error"/>
    <w:basedOn w:val="Heading2"/>
    <w:link w:val="NumberedErrorChar"/>
    <w:rsid w:val="003B7490"/>
    <w:pPr>
      <w:numPr>
        <w:numId w:val="2"/>
      </w:numPr>
      <w:spacing w:before="600" w:after="100"/>
    </w:pPr>
  </w:style>
  <w:style w:type="character" w:customStyle="1" w:styleId="NumberedErrorChar">
    <w:name w:val="Numbered Error Char"/>
    <w:link w:val="NumberedError0"/>
    <w:rsid w:val="003B7490"/>
    <w:rPr>
      <w:rFonts w:ascii="Arial" w:eastAsia="PMingLiU" w:hAnsi="Arial"/>
      <w:color w:val="FFFFFF"/>
      <w:sz w:val="28"/>
      <w:szCs w:val="24"/>
      <w:shd w:val="clear" w:color="auto" w:fill="5297A2"/>
      <w:lang w:val="x-none" w:eastAsia="x-none"/>
    </w:rPr>
  </w:style>
  <w:style w:type="paragraph" w:styleId="Title">
    <w:name w:val="Title"/>
    <w:basedOn w:val="Normal"/>
    <w:next w:val="Normal"/>
    <w:link w:val="TitleChar"/>
    <w:uiPriority w:val="10"/>
    <w:qFormat/>
    <w:rsid w:val="007816EB"/>
    <w:pPr>
      <w:spacing w:after="200" w:line="276" w:lineRule="auto"/>
    </w:pPr>
    <w:rPr>
      <w:rFonts w:ascii="Gill Sans MT" w:hAnsi="Gill Sans MT"/>
      <w:b/>
      <w:color w:val="FF6600"/>
      <w:sz w:val="32"/>
      <w:szCs w:val="20"/>
    </w:rPr>
  </w:style>
  <w:style w:type="character" w:customStyle="1" w:styleId="TitleChar">
    <w:name w:val="Title Char"/>
    <w:link w:val="Title"/>
    <w:uiPriority w:val="10"/>
    <w:rsid w:val="007816EB"/>
    <w:rPr>
      <w:rFonts w:ascii="Gill Sans MT" w:eastAsia="Calibri" w:hAnsi="Gill Sans MT" w:cs="Times New Roman"/>
      <w:b/>
      <w:color w:val="FF6600"/>
      <w:sz w:val="32"/>
      <w:szCs w:val="20"/>
      <w:lang w:val="en-US"/>
    </w:rPr>
  </w:style>
  <w:style w:type="paragraph" w:styleId="DocumentMap">
    <w:name w:val="Document Map"/>
    <w:basedOn w:val="Normal"/>
    <w:link w:val="DocumentMapChar"/>
    <w:uiPriority w:val="99"/>
    <w:semiHidden/>
    <w:unhideWhenUsed/>
    <w:rsid w:val="00002824"/>
    <w:rPr>
      <w:rFonts w:ascii="Lucida Grande" w:hAnsi="Lucida Grande"/>
      <w:sz w:val="24"/>
      <w:szCs w:val="24"/>
      <w:lang w:val="x-none"/>
    </w:rPr>
  </w:style>
  <w:style w:type="character" w:customStyle="1" w:styleId="DocumentMapChar">
    <w:name w:val="Document Map Char"/>
    <w:link w:val="DocumentMap"/>
    <w:uiPriority w:val="99"/>
    <w:semiHidden/>
    <w:rsid w:val="00002824"/>
    <w:rPr>
      <w:rFonts w:ascii="Lucida Grande" w:hAnsi="Lucida Grande"/>
      <w:sz w:val="24"/>
      <w:szCs w:val="24"/>
    </w:rPr>
  </w:style>
  <w:style w:type="paragraph" w:customStyle="1" w:styleId="MediumGrid1-Accent21">
    <w:name w:val="Medium Grid 1 - Accent 21"/>
    <w:basedOn w:val="Normal"/>
    <w:link w:val="MediumGrid1-Accent2Char"/>
    <w:uiPriority w:val="34"/>
    <w:qFormat/>
    <w:rsid w:val="00FF1F42"/>
    <w:pPr>
      <w:spacing w:after="100" w:afterAutospacing="1"/>
      <w:ind w:left="720"/>
      <w:contextualSpacing/>
    </w:pPr>
    <w:rPr>
      <w:rFonts w:ascii="Arial" w:eastAsia="Times New Roman" w:hAnsi="Arial"/>
      <w:sz w:val="20"/>
      <w:szCs w:val="24"/>
      <w:lang w:val="x-none"/>
    </w:rPr>
  </w:style>
  <w:style w:type="character" w:customStyle="1" w:styleId="MediumGrid1-Accent2Char">
    <w:name w:val="Medium Grid 1 - Accent 2 Char"/>
    <w:link w:val="MediumGrid1-Accent21"/>
    <w:uiPriority w:val="34"/>
    <w:rsid w:val="00FF1F42"/>
    <w:rPr>
      <w:rFonts w:ascii="Arial" w:eastAsia="Times New Roman" w:hAnsi="Arial" w:cs="Times New Roman"/>
      <w:sz w:val="20"/>
      <w:szCs w:val="24"/>
    </w:rPr>
  </w:style>
  <w:style w:type="paragraph" w:customStyle="1" w:styleId="topic">
    <w:name w:val="topic"/>
    <w:basedOn w:val="Normal"/>
    <w:rsid w:val="00FF1F42"/>
    <w:pPr>
      <w:spacing w:before="100" w:beforeAutospacing="1" w:after="100" w:afterAutospacing="1"/>
    </w:pPr>
    <w:rPr>
      <w:rFonts w:ascii="Times New Roman" w:eastAsia="Times New Roman" w:hAnsi="Times New Roman"/>
      <w:sz w:val="24"/>
      <w:szCs w:val="24"/>
      <w:lang w:eastAsia="en-AU"/>
    </w:rPr>
  </w:style>
  <w:style w:type="paragraph" w:customStyle="1" w:styleId="result">
    <w:name w:val="result"/>
    <w:basedOn w:val="Normal"/>
    <w:rsid w:val="00FF1F42"/>
    <w:pPr>
      <w:spacing w:before="100" w:beforeAutospacing="1" w:after="100" w:afterAutospacing="1"/>
    </w:pPr>
    <w:rPr>
      <w:rFonts w:ascii="Times New Roman" w:eastAsia="Times New Roman" w:hAnsi="Times New Roman"/>
      <w:sz w:val="24"/>
      <w:szCs w:val="24"/>
      <w:lang w:eastAsia="en-AU"/>
    </w:rPr>
  </w:style>
  <w:style w:type="character" w:customStyle="1" w:styleId="doctype">
    <w:name w:val="doctype"/>
    <w:basedOn w:val="DefaultParagraphFont"/>
    <w:rsid w:val="00FF1F42"/>
  </w:style>
  <w:style w:type="paragraph" w:customStyle="1" w:styleId="ErrorNumber">
    <w:name w:val="Error Number"/>
    <w:basedOn w:val="NumberedError0"/>
    <w:qFormat/>
    <w:rsid w:val="00FF1F42"/>
    <w:pPr>
      <w:numPr>
        <w:numId w:val="3"/>
      </w:numPr>
      <w:ind w:left="360"/>
    </w:pPr>
  </w:style>
  <w:style w:type="paragraph" w:customStyle="1" w:styleId="NumberedError">
    <w:name w:val="NumberedError"/>
    <w:basedOn w:val="Heading2"/>
    <w:qFormat/>
    <w:rsid w:val="00BC02E4"/>
    <w:pPr>
      <w:numPr>
        <w:numId w:val="4"/>
      </w:numPr>
      <w:spacing w:before="600" w:after="100"/>
    </w:pPr>
  </w:style>
  <w:style w:type="character" w:customStyle="1" w:styleId="item">
    <w:name w:val="item"/>
    <w:rsid w:val="00623F92"/>
  </w:style>
  <w:style w:type="table" w:styleId="ColorfulShading-Accent3">
    <w:name w:val="Colorful Shading Accent 3"/>
    <w:basedOn w:val="TableNormal"/>
    <w:uiPriority w:val="62"/>
    <w:rsid w:val="00B419A4"/>
    <w:rPr>
      <w:rFonts w:ascii="Cambria" w:eastAsia="Cambria"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Batang"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Batang"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Batang" w:hAnsi="Wingdings" w:cs="Times New Roman"/>
        <w:b/>
        <w:bCs/>
      </w:rPr>
    </w:tblStylePr>
    <w:tblStylePr w:type="lastCol">
      <w:rPr>
        <w:rFonts w:ascii="Wingdings" w:eastAsia="Batang"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anchors">
    <w:name w:val="anchors"/>
    <w:basedOn w:val="Normal"/>
    <w:rsid w:val="00B419A4"/>
    <w:pPr>
      <w:spacing w:before="100" w:beforeAutospacing="1" w:after="100" w:afterAutospacing="1"/>
    </w:pPr>
    <w:rPr>
      <w:rFonts w:ascii="Times New Roman" w:eastAsia="Times New Roman" w:hAnsi="Times New Roman"/>
      <w:sz w:val="24"/>
      <w:szCs w:val="24"/>
      <w:lang w:eastAsia="en-AU"/>
    </w:rPr>
  </w:style>
  <w:style w:type="table" w:styleId="MediumList2-Accent4">
    <w:name w:val="Medium List 2 Accent 4"/>
    <w:basedOn w:val="TableNormal"/>
    <w:uiPriority w:val="62"/>
    <w:rsid w:val="00AA7F01"/>
    <w:rPr>
      <w:rFonts w:ascii="Cambria" w:eastAsia="Cambria" w:hAnsi="Cambria"/>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SimSu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SimSu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SimSun" w:hAnsi="Wingdings" w:cs="Times New Roman"/>
        <w:b/>
        <w:bCs/>
      </w:rPr>
    </w:tblStylePr>
    <w:tblStylePr w:type="lastCol">
      <w:rPr>
        <w:rFonts w:ascii="Wingdings" w:eastAsia="SimSu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H1">
    <w:name w:val="H1"/>
    <w:basedOn w:val="Heading3"/>
    <w:link w:val="H1Char"/>
    <w:qFormat/>
    <w:rsid w:val="00AA7F01"/>
    <w:pPr>
      <w:pBdr>
        <w:bottom w:val="single" w:sz="4" w:space="1" w:color="943634"/>
      </w:pBdr>
      <w:spacing w:before="720"/>
    </w:pPr>
    <w:rPr>
      <w:color w:val="943634"/>
      <w:sz w:val="28"/>
      <w:szCs w:val="28"/>
      <w:lang w:val="en-AU" w:eastAsia="en-US"/>
    </w:rPr>
  </w:style>
  <w:style w:type="character" w:customStyle="1" w:styleId="H1Char">
    <w:name w:val="H1 Char"/>
    <w:link w:val="H1"/>
    <w:rsid w:val="00AA7F01"/>
    <w:rPr>
      <w:rFonts w:ascii="Arial" w:eastAsia="Times New Roman" w:hAnsi="Arial"/>
      <w:b/>
      <w:bCs/>
      <w:color w:val="943634"/>
      <w:sz w:val="28"/>
      <w:szCs w:val="28"/>
      <w:lang w:eastAsia="en-US"/>
    </w:rPr>
  </w:style>
  <w:style w:type="character" w:customStyle="1" w:styleId="content">
    <w:name w:val="content"/>
    <w:rsid w:val="00C71474"/>
  </w:style>
  <w:style w:type="character" w:customStyle="1" w:styleId="Heading6Char">
    <w:name w:val="Heading 6 Char"/>
    <w:link w:val="Heading6"/>
    <w:uiPriority w:val="9"/>
    <w:rsid w:val="005A3007"/>
    <w:rPr>
      <w:rFonts w:ascii="Calibri" w:eastAsia="Times New Roman" w:hAnsi="Calibri" w:cs="Times New Roman"/>
      <w:b/>
      <w:bCs/>
      <w:sz w:val="22"/>
      <w:szCs w:val="22"/>
      <w:lang w:val="en-AU"/>
    </w:rPr>
  </w:style>
  <w:style w:type="paragraph" w:customStyle="1" w:styleId="a">
    <w:basedOn w:val="Normal"/>
    <w:next w:val="NormalWeb"/>
    <w:uiPriority w:val="99"/>
    <w:rsid w:val="00E92EA2"/>
    <w:pPr>
      <w:spacing w:beforeLines="1" w:before="0" w:afterLines="1" w:after="200"/>
    </w:pPr>
    <w:rPr>
      <w:rFonts w:ascii="Times" w:eastAsia="PMingLiU"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1743">
      <w:bodyDiv w:val="1"/>
      <w:marLeft w:val="0"/>
      <w:marRight w:val="0"/>
      <w:marTop w:val="0"/>
      <w:marBottom w:val="0"/>
      <w:divBdr>
        <w:top w:val="none" w:sz="0" w:space="0" w:color="auto"/>
        <w:left w:val="none" w:sz="0" w:space="0" w:color="auto"/>
        <w:bottom w:val="none" w:sz="0" w:space="0" w:color="auto"/>
        <w:right w:val="none" w:sz="0" w:space="0" w:color="auto"/>
      </w:divBdr>
    </w:div>
    <w:div w:id="146482900">
      <w:bodyDiv w:val="1"/>
      <w:marLeft w:val="0"/>
      <w:marRight w:val="0"/>
      <w:marTop w:val="0"/>
      <w:marBottom w:val="0"/>
      <w:divBdr>
        <w:top w:val="none" w:sz="0" w:space="0" w:color="auto"/>
        <w:left w:val="none" w:sz="0" w:space="0" w:color="auto"/>
        <w:bottom w:val="none" w:sz="0" w:space="0" w:color="auto"/>
        <w:right w:val="none" w:sz="0" w:space="0" w:color="auto"/>
      </w:divBdr>
    </w:div>
    <w:div w:id="193268819">
      <w:bodyDiv w:val="1"/>
      <w:marLeft w:val="0"/>
      <w:marRight w:val="0"/>
      <w:marTop w:val="0"/>
      <w:marBottom w:val="0"/>
      <w:divBdr>
        <w:top w:val="none" w:sz="0" w:space="0" w:color="auto"/>
        <w:left w:val="none" w:sz="0" w:space="0" w:color="auto"/>
        <w:bottom w:val="none" w:sz="0" w:space="0" w:color="auto"/>
        <w:right w:val="none" w:sz="0" w:space="0" w:color="auto"/>
      </w:divBdr>
    </w:div>
    <w:div w:id="231501571">
      <w:bodyDiv w:val="1"/>
      <w:marLeft w:val="0"/>
      <w:marRight w:val="0"/>
      <w:marTop w:val="0"/>
      <w:marBottom w:val="0"/>
      <w:divBdr>
        <w:top w:val="none" w:sz="0" w:space="0" w:color="auto"/>
        <w:left w:val="none" w:sz="0" w:space="0" w:color="auto"/>
        <w:bottom w:val="none" w:sz="0" w:space="0" w:color="auto"/>
        <w:right w:val="none" w:sz="0" w:space="0" w:color="auto"/>
      </w:divBdr>
    </w:div>
    <w:div w:id="305744892">
      <w:bodyDiv w:val="1"/>
      <w:marLeft w:val="0"/>
      <w:marRight w:val="0"/>
      <w:marTop w:val="0"/>
      <w:marBottom w:val="0"/>
      <w:divBdr>
        <w:top w:val="none" w:sz="0" w:space="0" w:color="auto"/>
        <w:left w:val="none" w:sz="0" w:space="0" w:color="auto"/>
        <w:bottom w:val="none" w:sz="0" w:space="0" w:color="auto"/>
        <w:right w:val="none" w:sz="0" w:space="0" w:color="auto"/>
      </w:divBdr>
    </w:div>
    <w:div w:id="323095780">
      <w:bodyDiv w:val="1"/>
      <w:marLeft w:val="0"/>
      <w:marRight w:val="0"/>
      <w:marTop w:val="0"/>
      <w:marBottom w:val="0"/>
      <w:divBdr>
        <w:top w:val="none" w:sz="0" w:space="0" w:color="auto"/>
        <w:left w:val="none" w:sz="0" w:space="0" w:color="auto"/>
        <w:bottom w:val="none" w:sz="0" w:space="0" w:color="auto"/>
        <w:right w:val="none" w:sz="0" w:space="0" w:color="auto"/>
      </w:divBdr>
    </w:div>
    <w:div w:id="409889894">
      <w:bodyDiv w:val="1"/>
      <w:marLeft w:val="0"/>
      <w:marRight w:val="0"/>
      <w:marTop w:val="0"/>
      <w:marBottom w:val="0"/>
      <w:divBdr>
        <w:top w:val="none" w:sz="0" w:space="0" w:color="auto"/>
        <w:left w:val="none" w:sz="0" w:space="0" w:color="auto"/>
        <w:bottom w:val="none" w:sz="0" w:space="0" w:color="auto"/>
        <w:right w:val="none" w:sz="0" w:space="0" w:color="auto"/>
      </w:divBdr>
    </w:div>
    <w:div w:id="428891848">
      <w:bodyDiv w:val="1"/>
      <w:marLeft w:val="0"/>
      <w:marRight w:val="0"/>
      <w:marTop w:val="0"/>
      <w:marBottom w:val="0"/>
      <w:divBdr>
        <w:top w:val="none" w:sz="0" w:space="0" w:color="auto"/>
        <w:left w:val="none" w:sz="0" w:space="0" w:color="auto"/>
        <w:bottom w:val="none" w:sz="0" w:space="0" w:color="auto"/>
        <w:right w:val="none" w:sz="0" w:space="0" w:color="auto"/>
      </w:divBdr>
    </w:div>
    <w:div w:id="436414883">
      <w:bodyDiv w:val="1"/>
      <w:marLeft w:val="0"/>
      <w:marRight w:val="0"/>
      <w:marTop w:val="0"/>
      <w:marBottom w:val="0"/>
      <w:divBdr>
        <w:top w:val="none" w:sz="0" w:space="0" w:color="auto"/>
        <w:left w:val="none" w:sz="0" w:space="0" w:color="auto"/>
        <w:bottom w:val="none" w:sz="0" w:space="0" w:color="auto"/>
        <w:right w:val="none" w:sz="0" w:space="0" w:color="auto"/>
      </w:divBdr>
    </w:div>
    <w:div w:id="438064138">
      <w:bodyDiv w:val="1"/>
      <w:marLeft w:val="0"/>
      <w:marRight w:val="0"/>
      <w:marTop w:val="0"/>
      <w:marBottom w:val="0"/>
      <w:divBdr>
        <w:top w:val="none" w:sz="0" w:space="0" w:color="auto"/>
        <w:left w:val="none" w:sz="0" w:space="0" w:color="auto"/>
        <w:bottom w:val="none" w:sz="0" w:space="0" w:color="auto"/>
        <w:right w:val="none" w:sz="0" w:space="0" w:color="auto"/>
      </w:divBdr>
    </w:div>
    <w:div w:id="459497515">
      <w:bodyDiv w:val="1"/>
      <w:marLeft w:val="0"/>
      <w:marRight w:val="0"/>
      <w:marTop w:val="0"/>
      <w:marBottom w:val="0"/>
      <w:divBdr>
        <w:top w:val="none" w:sz="0" w:space="0" w:color="auto"/>
        <w:left w:val="none" w:sz="0" w:space="0" w:color="auto"/>
        <w:bottom w:val="none" w:sz="0" w:space="0" w:color="auto"/>
        <w:right w:val="none" w:sz="0" w:space="0" w:color="auto"/>
      </w:divBdr>
      <w:divsChild>
        <w:div w:id="194013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551831">
      <w:bodyDiv w:val="1"/>
      <w:marLeft w:val="0"/>
      <w:marRight w:val="0"/>
      <w:marTop w:val="0"/>
      <w:marBottom w:val="0"/>
      <w:divBdr>
        <w:top w:val="none" w:sz="0" w:space="0" w:color="auto"/>
        <w:left w:val="none" w:sz="0" w:space="0" w:color="auto"/>
        <w:bottom w:val="none" w:sz="0" w:space="0" w:color="auto"/>
        <w:right w:val="none" w:sz="0" w:space="0" w:color="auto"/>
      </w:divBdr>
    </w:div>
    <w:div w:id="647440974">
      <w:bodyDiv w:val="1"/>
      <w:marLeft w:val="0"/>
      <w:marRight w:val="0"/>
      <w:marTop w:val="0"/>
      <w:marBottom w:val="0"/>
      <w:divBdr>
        <w:top w:val="none" w:sz="0" w:space="0" w:color="auto"/>
        <w:left w:val="none" w:sz="0" w:space="0" w:color="auto"/>
        <w:bottom w:val="none" w:sz="0" w:space="0" w:color="auto"/>
        <w:right w:val="none" w:sz="0" w:space="0" w:color="auto"/>
      </w:divBdr>
    </w:div>
    <w:div w:id="649746124">
      <w:bodyDiv w:val="1"/>
      <w:marLeft w:val="0"/>
      <w:marRight w:val="0"/>
      <w:marTop w:val="0"/>
      <w:marBottom w:val="0"/>
      <w:divBdr>
        <w:top w:val="none" w:sz="0" w:space="0" w:color="auto"/>
        <w:left w:val="none" w:sz="0" w:space="0" w:color="auto"/>
        <w:bottom w:val="none" w:sz="0" w:space="0" w:color="auto"/>
        <w:right w:val="none" w:sz="0" w:space="0" w:color="auto"/>
      </w:divBdr>
    </w:div>
    <w:div w:id="651253277">
      <w:bodyDiv w:val="1"/>
      <w:marLeft w:val="0"/>
      <w:marRight w:val="0"/>
      <w:marTop w:val="0"/>
      <w:marBottom w:val="0"/>
      <w:divBdr>
        <w:top w:val="none" w:sz="0" w:space="0" w:color="auto"/>
        <w:left w:val="none" w:sz="0" w:space="0" w:color="auto"/>
        <w:bottom w:val="none" w:sz="0" w:space="0" w:color="auto"/>
        <w:right w:val="none" w:sz="0" w:space="0" w:color="auto"/>
      </w:divBdr>
    </w:div>
    <w:div w:id="656959678">
      <w:bodyDiv w:val="1"/>
      <w:marLeft w:val="0"/>
      <w:marRight w:val="0"/>
      <w:marTop w:val="0"/>
      <w:marBottom w:val="0"/>
      <w:divBdr>
        <w:top w:val="none" w:sz="0" w:space="0" w:color="auto"/>
        <w:left w:val="none" w:sz="0" w:space="0" w:color="auto"/>
        <w:bottom w:val="none" w:sz="0" w:space="0" w:color="auto"/>
        <w:right w:val="none" w:sz="0" w:space="0" w:color="auto"/>
      </w:divBdr>
    </w:div>
    <w:div w:id="657610134">
      <w:bodyDiv w:val="1"/>
      <w:marLeft w:val="0"/>
      <w:marRight w:val="0"/>
      <w:marTop w:val="0"/>
      <w:marBottom w:val="0"/>
      <w:divBdr>
        <w:top w:val="none" w:sz="0" w:space="0" w:color="auto"/>
        <w:left w:val="none" w:sz="0" w:space="0" w:color="auto"/>
        <w:bottom w:val="none" w:sz="0" w:space="0" w:color="auto"/>
        <w:right w:val="none" w:sz="0" w:space="0" w:color="auto"/>
      </w:divBdr>
      <w:divsChild>
        <w:div w:id="395668981">
          <w:marLeft w:val="0"/>
          <w:marRight w:val="0"/>
          <w:marTop w:val="0"/>
          <w:marBottom w:val="0"/>
          <w:divBdr>
            <w:top w:val="none" w:sz="0" w:space="0" w:color="auto"/>
            <w:left w:val="none" w:sz="0" w:space="0" w:color="auto"/>
            <w:bottom w:val="none" w:sz="0" w:space="0" w:color="auto"/>
            <w:right w:val="none" w:sz="0" w:space="0" w:color="auto"/>
          </w:divBdr>
        </w:div>
        <w:div w:id="427895990">
          <w:marLeft w:val="0"/>
          <w:marRight w:val="0"/>
          <w:marTop w:val="0"/>
          <w:marBottom w:val="0"/>
          <w:divBdr>
            <w:top w:val="none" w:sz="0" w:space="0" w:color="auto"/>
            <w:left w:val="none" w:sz="0" w:space="0" w:color="auto"/>
            <w:bottom w:val="none" w:sz="0" w:space="0" w:color="auto"/>
            <w:right w:val="none" w:sz="0" w:space="0" w:color="auto"/>
          </w:divBdr>
        </w:div>
        <w:div w:id="1140611879">
          <w:marLeft w:val="0"/>
          <w:marRight w:val="0"/>
          <w:marTop w:val="0"/>
          <w:marBottom w:val="0"/>
          <w:divBdr>
            <w:top w:val="none" w:sz="0" w:space="0" w:color="auto"/>
            <w:left w:val="none" w:sz="0" w:space="0" w:color="auto"/>
            <w:bottom w:val="none" w:sz="0" w:space="0" w:color="auto"/>
            <w:right w:val="none" w:sz="0" w:space="0" w:color="auto"/>
          </w:divBdr>
        </w:div>
        <w:div w:id="1186599812">
          <w:marLeft w:val="0"/>
          <w:marRight w:val="0"/>
          <w:marTop w:val="0"/>
          <w:marBottom w:val="0"/>
          <w:divBdr>
            <w:top w:val="none" w:sz="0" w:space="0" w:color="auto"/>
            <w:left w:val="none" w:sz="0" w:space="0" w:color="auto"/>
            <w:bottom w:val="none" w:sz="0" w:space="0" w:color="auto"/>
            <w:right w:val="none" w:sz="0" w:space="0" w:color="auto"/>
          </w:divBdr>
        </w:div>
        <w:div w:id="1320429259">
          <w:marLeft w:val="0"/>
          <w:marRight w:val="0"/>
          <w:marTop w:val="0"/>
          <w:marBottom w:val="0"/>
          <w:divBdr>
            <w:top w:val="none" w:sz="0" w:space="0" w:color="auto"/>
            <w:left w:val="none" w:sz="0" w:space="0" w:color="auto"/>
            <w:bottom w:val="none" w:sz="0" w:space="0" w:color="auto"/>
            <w:right w:val="none" w:sz="0" w:space="0" w:color="auto"/>
          </w:divBdr>
        </w:div>
        <w:div w:id="1859349438">
          <w:marLeft w:val="0"/>
          <w:marRight w:val="0"/>
          <w:marTop w:val="0"/>
          <w:marBottom w:val="0"/>
          <w:divBdr>
            <w:top w:val="none" w:sz="0" w:space="0" w:color="auto"/>
            <w:left w:val="none" w:sz="0" w:space="0" w:color="auto"/>
            <w:bottom w:val="none" w:sz="0" w:space="0" w:color="auto"/>
            <w:right w:val="none" w:sz="0" w:space="0" w:color="auto"/>
          </w:divBdr>
        </w:div>
        <w:div w:id="1898859987">
          <w:marLeft w:val="0"/>
          <w:marRight w:val="0"/>
          <w:marTop w:val="0"/>
          <w:marBottom w:val="0"/>
          <w:divBdr>
            <w:top w:val="none" w:sz="0" w:space="0" w:color="auto"/>
            <w:left w:val="none" w:sz="0" w:space="0" w:color="auto"/>
            <w:bottom w:val="none" w:sz="0" w:space="0" w:color="auto"/>
            <w:right w:val="none" w:sz="0" w:space="0" w:color="auto"/>
          </w:divBdr>
        </w:div>
        <w:div w:id="2024240567">
          <w:marLeft w:val="0"/>
          <w:marRight w:val="0"/>
          <w:marTop w:val="0"/>
          <w:marBottom w:val="0"/>
          <w:divBdr>
            <w:top w:val="none" w:sz="0" w:space="0" w:color="auto"/>
            <w:left w:val="none" w:sz="0" w:space="0" w:color="auto"/>
            <w:bottom w:val="none" w:sz="0" w:space="0" w:color="auto"/>
            <w:right w:val="none" w:sz="0" w:space="0" w:color="auto"/>
          </w:divBdr>
        </w:div>
      </w:divsChild>
    </w:div>
    <w:div w:id="693381116">
      <w:bodyDiv w:val="1"/>
      <w:marLeft w:val="0"/>
      <w:marRight w:val="0"/>
      <w:marTop w:val="0"/>
      <w:marBottom w:val="0"/>
      <w:divBdr>
        <w:top w:val="none" w:sz="0" w:space="0" w:color="auto"/>
        <w:left w:val="none" w:sz="0" w:space="0" w:color="auto"/>
        <w:bottom w:val="none" w:sz="0" w:space="0" w:color="auto"/>
        <w:right w:val="none" w:sz="0" w:space="0" w:color="auto"/>
      </w:divBdr>
    </w:div>
    <w:div w:id="709308607">
      <w:bodyDiv w:val="1"/>
      <w:marLeft w:val="0"/>
      <w:marRight w:val="0"/>
      <w:marTop w:val="0"/>
      <w:marBottom w:val="0"/>
      <w:divBdr>
        <w:top w:val="none" w:sz="0" w:space="0" w:color="auto"/>
        <w:left w:val="none" w:sz="0" w:space="0" w:color="auto"/>
        <w:bottom w:val="none" w:sz="0" w:space="0" w:color="auto"/>
        <w:right w:val="none" w:sz="0" w:space="0" w:color="auto"/>
      </w:divBdr>
    </w:div>
    <w:div w:id="719328043">
      <w:bodyDiv w:val="1"/>
      <w:marLeft w:val="0"/>
      <w:marRight w:val="0"/>
      <w:marTop w:val="0"/>
      <w:marBottom w:val="0"/>
      <w:divBdr>
        <w:top w:val="none" w:sz="0" w:space="0" w:color="auto"/>
        <w:left w:val="none" w:sz="0" w:space="0" w:color="auto"/>
        <w:bottom w:val="none" w:sz="0" w:space="0" w:color="auto"/>
        <w:right w:val="none" w:sz="0" w:space="0" w:color="auto"/>
      </w:divBdr>
    </w:div>
    <w:div w:id="740442093">
      <w:bodyDiv w:val="1"/>
      <w:marLeft w:val="0"/>
      <w:marRight w:val="0"/>
      <w:marTop w:val="0"/>
      <w:marBottom w:val="0"/>
      <w:divBdr>
        <w:top w:val="none" w:sz="0" w:space="0" w:color="auto"/>
        <w:left w:val="none" w:sz="0" w:space="0" w:color="auto"/>
        <w:bottom w:val="none" w:sz="0" w:space="0" w:color="auto"/>
        <w:right w:val="none" w:sz="0" w:space="0" w:color="auto"/>
      </w:divBdr>
    </w:div>
    <w:div w:id="742680212">
      <w:bodyDiv w:val="1"/>
      <w:marLeft w:val="0"/>
      <w:marRight w:val="0"/>
      <w:marTop w:val="0"/>
      <w:marBottom w:val="0"/>
      <w:divBdr>
        <w:top w:val="none" w:sz="0" w:space="0" w:color="auto"/>
        <w:left w:val="none" w:sz="0" w:space="0" w:color="auto"/>
        <w:bottom w:val="none" w:sz="0" w:space="0" w:color="auto"/>
        <w:right w:val="none" w:sz="0" w:space="0" w:color="auto"/>
      </w:divBdr>
    </w:div>
    <w:div w:id="743256979">
      <w:bodyDiv w:val="1"/>
      <w:marLeft w:val="0"/>
      <w:marRight w:val="0"/>
      <w:marTop w:val="0"/>
      <w:marBottom w:val="0"/>
      <w:divBdr>
        <w:top w:val="none" w:sz="0" w:space="0" w:color="auto"/>
        <w:left w:val="none" w:sz="0" w:space="0" w:color="auto"/>
        <w:bottom w:val="none" w:sz="0" w:space="0" w:color="auto"/>
        <w:right w:val="none" w:sz="0" w:space="0" w:color="auto"/>
      </w:divBdr>
    </w:div>
    <w:div w:id="763378209">
      <w:bodyDiv w:val="1"/>
      <w:marLeft w:val="0"/>
      <w:marRight w:val="0"/>
      <w:marTop w:val="0"/>
      <w:marBottom w:val="0"/>
      <w:divBdr>
        <w:top w:val="none" w:sz="0" w:space="0" w:color="auto"/>
        <w:left w:val="none" w:sz="0" w:space="0" w:color="auto"/>
        <w:bottom w:val="none" w:sz="0" w:space="0" w:color="auto"/>
        <w:right w:val="none" w:sz="0" w:space="0" w:color="auto"/>
      </w:divBdr>
    </w:div>
    <w:div w:id="776632151">
      <w:bodyDiv w:val="1"/>
      <w:marLeft w:val="0"/>
      <w:marRight w:val="0"/>
      <w:marTop w:val="0"/>
      <w:marBottom w:val="0"/>
      <w:divBdr>
        <w:top w:val="none" w:sz="0" w:space="0" w:color="auto"/>
        <w:left w:val="none" w:sz="0" w:space="0" w:color="auto"/>
        <w:bottom w:val="none" w:sz="0" w:space="0" w:color="auto"/>
        <w:right w:val="none" w:sz="0" w:space="0" w:color="auto"/>
      </w:divBdr>
    </w:div>
    <w:div w:id="823469152">
      <w:bodyDiv w:val="1"/>
      <w:marLeft w:val="0"/>
      <w:marRight w:val="0"/>
      <w:marTop w:val="0"/>
      <w:marBottom w:val="0"/>
      <w:divBdr>
        <w:top w:val="none" w:sz="0" w:space="0" w:color="auto"/>
        <w:left w:val="none" w:sz="0" w:space="0" w:color="auto"/>
        <w:bottom w:val="none" w:sz="0" w:space="0" w:color="auto"/>
        <w:right w:val="none" w:sz="0" w:space="0" w:color="auto"/>
      </w:divBdr>
    </w:div>
    <w:div w:id="874393713">
      <w:bodyDiv w:val="1"/>
      <w:marLeft w:val="0"/>
      <w:marRight w:val="0"/>
      <w:marTop w:val="0"/>
      <w:marBottom w:val="0"/>
      <w:divBdr>
        <w:top w:val="none" w:sz="0" w:space="0" w:color="auto"/>
        <w:left w:val="none" w:sz="0" w:space="0" w:color="auto"/>
        <w:bottom w:val="none" w:sz="0" w:space="0" w:color="auto"/>
        <w:right w:val="none" w:sz="0" w:space="0" w:color="auto"/>
      </w:divBdr>
    </w:div>
    <w:div w:id="878783400">
      <w:bodyDiv w:val="1"/>
      <w:marLeft w:val="0"/>
      <w:marRight w:val="0"/>
      <w:marTop w:val="0"/>
      <w:marBottom w:val="0"/>
      <w:divBdr>
        <w:top w:val="none" w:sz="0" w:space="0" w:color="auto"/>
        <w:left w:val="none" w:sz="0" w:space="0" w:color="auto"/>
        <w:bottom w:val="none" w:sz="0" w:space="0" w:color="auto"/>
        <w:right w:val="none" w:sz="0" w:space="0" w:color="auto"/>
      </w:divBdr>
    </w:div>
    <w:div w:id="880938481">
      <w:bodyDiv w:val="1"/>
      <w:marLeft w:val="0"/>
      <w:marRight w:val="0"/>
      <w:marTop w:val="0"/>
      <w:marBottom w:val="0"/>
      <w:divBdr>
        <w:top w:val="none" w:sz="0" w:space="0" w:color="auto"/>
        <w:left w:val="none" w:sz="0" w:space="0" w:color="auto"/>
        <w:bottom w:val="none" w:sz="0" w:space="0" w:color="auto"/>
        <w:right w:val="none" w:sz="0" w:space="0" w:color="auto"/>
      </w:divBdr>
      <w:divsChild>
        <w:div w:id="442189007">
          <w:marLeft w:val="547"/>
          <w:marRight w:val="0"/>
          <w:marTop w:val="134"/>
          <w:marBottom w:val="0"/>
          <w:divBdr>
            <w:top w:val="none" w:sz="0" w:space="0" w:color="auto"/>
            <w:left w:val="none" w:sz="0" w:space="0" w:color="auto"/>
            <w:bottom w:val="none" w:sz="0" w:space="0" w:color="auto"/>
            <w:right w:val="none" w:sz="0" w:space="0" w:color="auto"/>
          </w:divBdr>
        </w:div>
        <w:div w:id="1600992098">
          <w:marLeft w:val="547"/>
          <w:marRight w:val="0"/>
          <w:marTop w:val="134"/>
          <w:marBottom w:val="0"/>
          <w:divBdr>
            <w:top w:val="none" w:sz="0" w:space="0" w:color="auto"/>
            <w:left w:val="none" w:sz="0" w:space="0" w:color="auto"/>
            <w:bottom w:val="none" w:sz="0" w:space="0" w:color="auto"/>
            <w:right w:val="none" w:sz="0" w:space="0" w:color="auto"/>
          </w:divBdr>
        </w:div>
        <w:div w:id="295644948">
          <w:marLeft w:val="547"/>
          <w:marRight w:val="0"/>
          <w:marTop w:val="134"/>
          <w:marBottom w:val="0"/>
          <w:divBdr>
            <w:top w:val="none" w:sz="0" w:space="0" w:color="auto"/>
            <w:left w:val="none" w:sz="0" w:space="0" w:color="auto"/>
            <w:bottom w:val="none" w:sz="0" w:space="0" w:color="auto"/>
            <w:right w:val="none" w:sz="0" w:space="0" w:color="auto"/>
          </w:divBdr>
        </w:div>
        <w:div w:id="313949678">
          <w:marLeft w:val="547"/>
          <w:marRight w:val="0"/>
          <w:marTop w:val="134"/>
          <w:marBottom w:val="0"/>
          <w:divBdr>
            <w:top w:val="none" w:sz="0" w:space="0" w:color="auto"/>
            <w:left w:val="none" w:sz="0" w:space="0" w:color="auto"/>
            <w:bottom w:val="none" w:sz="0" w:space="0" w:color="auto"/>
            <w:right w:val="none" w:sz="0" w:space="0" w:color="auto"/>
          </w:divBdr>
        </w:div>
      </w:divsChild>
    </w:div>
    <w:div w:id="895971116">
      <w:bodyDiv w:val="1"/>
      <w:marLeft w:val="0"/>
      <w:marRight w:val="0"/>
      <w:marTop w:val="0"/>
      <w:marBottom w:val="0"/>
      <w:divBdr>
        <w:top w:val="none" w:sz="0" w:space="0" w:color="auto"/>
        <w:left w:val="none" w:sz="0" w:space="0" w:color="auto"/>
        <w:bottom w:val="none" w:sz="0" w:space="0" w:color="auto"/>
        <w:right w:val="none" w:sz="0" w:space="0" w:color="auto"/>
      </w:divBdr>
    </w:div>
    <w:div w:id="938567165">
      <w:bodyDiv w:val="1"/>
      <w:marLeft w:val="0"/>
      <w:marRight w:val="0"/>
      <w:marTop w:val="0"/>
      <w:marBottom w:val="0"/>
      <w:divBdr>
        <w:top w:val="none" w:sz="0" w:space="0" w:color="auto"/>
        <w:left w:val="none" w:sz="0" w:space="0" w:color="auto"/>
        <w:bottom w:val="none" w:sz="0" w:space="0" w:color="auto"/>
        <w:right w:val="none" w:sz="0" w:space="0" w:color="auto"/>
      </w:divBdr>
    </w:div>
    <w:div w:id="994381286">
      <w:bodyDiv w:val="1"/>
      <w:marLeft w:val="0"/>
      <w:marRight w:val="0"/>
      <w:marTop w:val="0"/>
      <w:marBottom w:val="0"/>
      <w:divBdr>
        <w:top w:val="none" w:sz="0" w:space="0" w:color="auto"/>
        <w:left w:val="none" w:sz="0" w:space="0" w:color="auto"/>
        <w:bottom w:val="none" w:sz="0" w:space="0" w:color="auto"/>
        <w:right w:val="none" w:sz="0" w:space="0" w:color="auto"/>
      </w:divBdr>
    </w:div>
    <w:div w:id="1070540072">
      <w:bodyDiv w:val="1"/>
      <w:marLeft w:val="0"/>
      <w:marRight w:val="0"/>
      <w:marTop w:val="0"/>
      <w:marBottom w:val="0"/>
      <w:divBdr>
        <w:top w:val="none" w:sz="0" w:space="0" w:color="auto"/>
        <w:left w:val="none" w:sz="0" w:space="0" w:color="auto"/>
        <w:bottom w:val="none" w:sz="0" w:space="0" w:color="auto"/>
        <w:right w:val="none" w:sz="0" w:space="0" w:color="auto"/>
      </w:divBdr>
    </w:div>
    <w:div w:id="1095327680">
      <w:bodyDiv w:val="1"/>
      <w:marLeft w:val="0"/>
      <w:marRight w:val="0"/>
      <w:marTop w:val="0"/>
      <w:marBottom w:val="0"/>
      <w:divBdr>
        <w:top w:val="none" w:sz="0" w:space="0" w:color="auto"/>
        <w:left w:val="none" w:sz="0" w:space="0" w:color="auto"/>
        <w:bottom w:val="none" w:sz="0" w:space="0" w:color="auto"/>
        <w:right w:val="none" w:sz="0" w:space="0" w:color="auto"/>
      </w:divBdr>
    </w:div>
    <w:div w:id="1106925841">
      <w:bodyDiv w:val="1"/>
      <w:marLeft w:val="0"/>
      <w:marRight w:val="0"/>
      <w:marTop w:val="0"/>
      <w:marBottom w:val="0"/>
      <w:divBdr>
        <w:top w:val="none" w:sz="0" w:space="0" w:color="auto"/>
        <w:left w:val="none" w:sz="0" w:space="0" w:color="auto"/>
        <w:bottom w:val="none" w:sz="0" w:space="0" w:color="auto"/>
        <w:right w:val="none" w:sz="0" w:space="0" w:color="auto"/>
      </w:divBdr>
      <w:divsChild>
        <w:div w:id="1407654416">
          <w:marLeft w:val="0"/>
          <w:marRight w:val="0"/>
          <w:marTop w:val="0"/>
          <w:marBottom w:val="0"/>
          <w:divBdr>
            <w:top w:val="none" w:sz="0" w:space="0" w:color="auto"/>
            <w:left w:val="none" w:sz="0" w:space="0" w:color="auto"/>
            <w:bottom w:val="none" w:sz="0" w:space="0" w:color="auto"/>
            <w:right w:val="none" w:sz="0" w:space="0" w:color="auto"/>
          </w:divBdr>
        </w:div>
        <w:div w:id="1500996500">
          <w:marLeft w:val="0"/>
          <w:marRight w:val="0"/>
          <w:marTop w:val="0"/>
          <w:marBottom w:val="0"/>
          <w:divBdr>
            <w:top w:val="none" w:sz="0" w:space="0" w:color="auto"/>
            <w:left w:val="none" w:sz="0" w:space="0" w:color="auto"/>
            <w:bottom w:val="none" w:sz="0" w:space="0" w:color="auto"/>
            <w:right w:val="none" w:sz="0" w:space="0" w:color="auto"/>
          </w:divBdr>
        </w:div>
        <w:div w:id="1654219107">
          <w:marLeft w:val="0"/>
          <w:marRight w:val="0"/>
          <w:marTop w:val="0"/>
          <w:marBottom w:val="0"/>
          <w:divBdr>
            <w:top w:val="none" w:sz="0" w:space="0" w:color="auto"/>
            <w:left w:val="none" w:sz="0" w:space="0" w:color="auto"/>
            <w:bottom w:val="none" w:sz="0" w:space="0" w:color="auto"/>
            <w:right w:val="none" w:sz="0" w:space="0" w:color="auto"/>
          </w:divBdr>
        </w:div>
        <w:div w:id="1721903824">
          <w:marLeft w:val="0"/>
          <w:marRight w:val="0"/>
          <w:marTop w:val="0"/>
          <w:marBottom w:val="0"/>
          <w:divBdr>
            <w:top w:val="none" w:sz="0" w:space="0" w:color="auto"/>
            <w:left w:val="none" w:sz="0" w:space="0" w:color="auto"/>
            <w:bottom w:val="none" w:sz="0" w:space="0" w:color="auto"/>
            <w:right w:val="none" w:sz="0" w:space="0" w:color="auto"/>
          </w:divBdr>
        </w:div>
        <w:div w:id="2004777938">
          <w:marLeft w:val="0"/>
          <w:marRight w:val="0"/>
          <w:marTop w:val="0"/>
          <w:marBottom w:val="0"/>
          <w:divBdr>
            <w:top w:val="none" w:sz="0" w:space="0" w:color="auto"/>
            <w:left w:val="none" w:sz="0" w:space="0" w:color="auto"/>
            <w:bottom w:val="none" w:sz="0" w:space="0" w:color="auto"/>
            <w:right w:val="none" w:sz="0" w:space="0" w:color="auto"/>
          </w:divBdr>
        </w:div>
      </w:divsChild>
    </w:div>
    <w:div w:id="1143346895">
      <w:bodyDiv w:val="1"/>
      <w:marLeft w:val="0"/>
      <w:marRight w:val="0"/>
      <w:marTop w:val="0"/>
      <w:marBottom w:val="0"/>
      <w:divBdr>
        <w:top w:val="none" w:sz="0" w:space="0" w:color="auto"/>
        <w:left w:val="none" w:sz="0" w:space="0" w:color="auto"/>
        <w:bottom w:val="none" w:sz="0" w:space="0" w:color="auto"/>
        <w:right w:val="none" w:sz="0" w:space="0" w:color="auto"/>
      </w:divBdr>
    </w:div>
    <w:div w:id="1158351001">
      <w:bodyDiv w:val="1"/>
      <w:marLeft w:val="0"/>
      <w:marRight w:val="0"/>
      <w:marTop w:val="0"/>
      <w:marBottom w:val="0"/>
      <w:divBdr>
        <w:top w:val="none" w:sz="0" w:space="0" w:color="auto"/>
        <w:left w:val="none" w:sz="0" w:space="0" w:color="auto"/>
        <w:bottom w:val="none" w:sz="0" w:space="0" w:color="auto"/>
        <w:right w:val="none" w:sz="0" w:space="0" w:color="auto"/>
      </w:divBdr>
    </w:div>
    <w:div w:id="1162240153">
      <w:bodyDiv w:val="1"/>
      <w:marLeft w:val="0"/>
      <w:marRight w:val="0"/>
      <w:marTop w:val="0"/>
      <w:marBottom w:val="0"/>
      <w:divBdr>
        <w:top w:val="none" w:sz="0" w:space="0" w:color="auto"/>
        <w:left w:val="none" w:sz="0" w:space="0" w:color="auto"/>
        <w:bottom w:val="none" w:sz="0" w:space="0" w:color="auto"/>
        <w:right w:val="none" w:sz="0" w:space="0" w:color="auto"/>
      </w:divBdr>
    </w:div>
    <w:div w:id="1165247608">
      <w:bodyDiv w:val="1"/>
      <w:marLeft w:val="0"/>
      <w:marRight w:val="0"/>
      <w:marTop w:val="0"/>
      <w:marBottom w:val="0"/>
      <w:divBdr>
        <w:top w:val="none" w:sz="0" w:space="0" w:color="auto"/>
        <w:left w:val="none" w:sz="0" w:space="0" w:color="auto"/>
        <w:bottom w:val="none" w:sz="0" w:space="0" w:color="auto"/>
        <w:right w:val="none" w:sz="0" w:space="0" w:color="auto"/>
      </w:divBdr>
    </w:div>
    <w:div w:id="1168326079">
      <w:bodyDiv w:val="1"/>
      <w:marLeft w:val="0"/>
      <w:marRight w:val="0"/>
      <w:marTop w:val="0"/>
      <w:marBottom w:val="0"/>
      <w:divBdr>
        <w:top w:val="none" w:sz="0" w:space="0" w:color="auto"/>
        <w:left w:val="none" w:sz="0" w:space="0" w:color="auto"/>
        <w:bottom w:val="none" w:sz="0" w:space="0" w:color="auto"/>
        <w:right w:val="none" w:sz="0" w:space="0" w:color="auto"/>
      </w:divBdr>
      <w:divsChild>
        <w:div w:id="457375929">
          <w:marLeft w:val="0"/>
          <w:marRight w:val="0"/>
          <w:marTop w:val="0"/>
          <w:marBottom w:val="0"/>
          <w:divBdr>
            <w:top w:val="none" w:sz="0" w:space="0" w:color="auto"/>
            <w:left w:val="none" w:sz="0" w:space="0" w:color="auto"/>
            <w:bottom w:val="none" w:sz="0" w:space="0" w:color="auto"/>
            <w:right w:val="none" w:sz="0" w:space="0" w:color="auto"/>
          </w:divBdr>
        </w:div>
        <w:div w:id="513883818">
          <w:marLeft w:val="0"/>
          <w:marRight w:val="0"/>
          <w:marTop w:val="0"/>
          <w:marBottom w:val="0"/>
          <w:divBdr>
            <w:top w:val="none" w:sz="0" w:space="0" w:color="auto"/>
            <w:left w:val="none" w:sz="0" w:space="0" w:color="auto"/>
            <w:bottom w:val="none" w:sz="0" w:space="0" w:color="auto"/>
            <w:right w:val="none" w:sz="0" w:space="0" w:color="auto"/>
          </w:divBdr>
        </w:div>
        <w:div w:id="571626140">
          <w:marLeft w:val="0"/>
          <w:marRight w:val="0"/>
          <w:marTop w:val="0"/>
          <w:marBottom w:val="0"/>
          <w:divBdr>
            <w:top w:val="none" w:sz="0" w:space="0" w:color="auto"/>
            <w:left w:val="none" w:sz="0" w:space="0" w:color="auto"/>
            <w:bottom w:val="none" w:sz="0" w:space="0" w:color="auto"/>
            <w:right w:val="none" w:sz="0" w:space="0" w:color="auto"/>
          </w:divBdr>
        </w:div>
        <w:div w:id="796414016">
          <w:marLeft w:val="0"/>
          <w:marRight w:val="0"/>
          <w:marTop w:val="0"/>
          <w:marBottom w:val="0"/>
          <w:divBdr>
            <w:top w:val="none" w:sz="0" w:space="0" w:color="auto"/>
            <w:left w:val="none" w:sz="0" w:space="0" w:color="auto"/>
            <w:bottom w:val="none" w:sz="0" w:space="0" w:color="auto"/>
            <w:right w:val="none" w:sz="0" w:space="0" w:color="auto"/>
          </w:divBdr>
        </w:div>
        <w:div w:id="910114038">
          <w:marLeft w:val="0"/>
          <w:marRight w:val="0"/>
          <w:marTop w:val="0"/>
          <w:marBottom w:val="0"/>
          <w:divBdr>
            <w:top w:val="none" w:sz="0" w:space="0" w:color="auto"/>
            <w:left w:val="none" w:sz="0" w:space="0" w:color="auto"/>
            <w:bottom w:val="none" w:sz="0" w:space="0" w:color="auto"/>
            <w:right w:val="none" w:sz="0" w:space="0" w:color="auto"/>
          </w:divBdr>
        </w:div>
        <w:div w:id="957371742">
          <w:marLeft w:val="0"/>
          <w:marRight w:val="0"/>
          <w:marTop w:val="0"/>
          <w:marBottom w:val="0"/>
          <w:divBdr>
            <w:top w:val="none" w:sz="0" w:space="0" w:color="auto"/>
            <w:left w:val="none" w:sz="0" w:space="0" w:color="auto"/>
            <w:bottom w:val="none" w:sz="0" w:space="0" w:color="auto"/>
            <w:right w:val="none" w:sz="0" w:space="0" w:color="auto"/>
          </w:divBdr>
        </w:div>
        <w:div w:id="1133673229">
          <w:marLeft w:val="0"/>
          <w:marRight w:val="0"/>
          <w:marTop w:val="0"/>
          <w:marBottom w:val="0"/>
          <w:divBdr>
            <w:top w:val="none" w:sz="0" w:space="0" w:color="auto"/>
            <w:left w:val="none" w:sz="0" w:space="0" w:color="auto"/>
            <w:bottom w:val="none" w:sz="0" w:space="0" w:color="auto"/>
            <w:right w:val="none" w:sz="0" w:space="0" w:color="auto"/>
          </w:divBdr>
        </w:div>
        <w:div w:id="1427069862">
          <w:marLeft w:val="0"/>
          <w:marRight w:val="0"/>
          <w:marTop w:val="0"/>
          <w:marBottom w:val="0"/>
          <w:divBdr>
            <w:top w:val="none" w:sz="0" w:space="0" w:color="auto"/>
            <w:left w:val="none" w:sz="0" w:space="0" w:color="auto"/>
            <w:bottom w:val="none" w:sz="0" w:space="0" w:color="auto"/>
            <w:right w:val="none" w:sz="0" w:space="0" w:color="auto"/>
          </w:divBdr>
        </w:div>
        <w:div w:id="1464695778">
          <w:marLeft w:val="0"/>
          <w:marRight w:val="0"/>
          <w:marTop w:val="0"/>
          <w:marBottom w:val="0"/>
          <w:divBdr>
            <w:top w:val="none" w:sz="0" w:space="0" w:color="auto"/>
            <w:left w:val="none" w:sz="0" w:space="0" w:color="auto"/>
            <w:bottom w:val="none" w:sz="0" w:space="0" w:color="auto"/>
            <w:right w:val="none" w:sz="0" w:space="0" w:color="auto"/>
          </w:divBdr>
        </w:div>
      </w:divsChild>
    </w:div>
    <w:div w:id="1207329218">
      <w:bodyDiv w:val="1"/>
      <w:marLeft w:val="0"/>
      <w:marRight w:val="0"/>
      <w:marTop w:val="0"/>
      <w:marBottom w:val="0"/>
      <w:divBdr>
        <w:top w:val="none" w:sz="0" w:space="0" w:color="auto"/>
        <w:left w:val="none" w:sz="0" w:space="0" w:color="auto"/>
        <w:bottom w:val="none" w:sz="0" w:space="0" w:color="auto"/>
        <w:right w:val="none" w:sz="0" w:space="0" w:color="auto"/>
      </w:divBdr>
    </w:div>
    <w:div w:id="1214343811">
      <w:bodyDiv w:val="1"/>
      <w:marLeft w:val="0"/>
      <w:marRight w:val="0"/>
      <w:marTop w:val="0"/>
      <w:marBottom w:val="0"/>
      <w:divBdr>
        <w:top w:val="none" w:sz="0" w:space="0" w:color="auto"/>
        <w:left w:val="none" w:sz="0" w:space="0" w:color="auto"/>
        <w:bottom w:val="none" w:sz="0" w:space="0" w:color="auto"/>
        <w:right w:val="none" w:sz="0" w:space="0" w:color="auto"/>
      </w:divBdr>
      <w:divsChild>
        <w:div w:id="796341743">
          <w:marLeft w:val="0"/>
          <w:marRight w:val="0"/>
          <w:marTop w:val="0"/>
          <w:marBottom w:val="0"/>
          <w:divBdr>
            <w:top w:val="none" w:sz="0" w:space="0" w:color="auto"/>
            <w:left w:val="none" w:sz="0" w:space="0" w:color="auto"/>
            <w:bottom w:val="none" w:sz="0" w:space="0" w:color="auto"/>
            <w:right w:val="none" w:sz="0" w:space="0" w:color="auto"/>
          </w:divBdr>
        </w:div>
        <w:div w:id="830831924">
          <w:marLeft w:val="0"/>
          <w:marRight w:val="0"/>
          <w:marTop w:val="0"/>
          <w:marBottom w:val="0"/>
          <w:divBdr>
            <w:top w:val="none" w:sz="0" w:space="0" w:color="auto"/>
            <w:left w:val="none" w:sz="0" w:space="0" w:color="auto"/>
            <w:bottom w:val="none" w:sz="0" w:space="0" w:color="auto"/>
            <w:right w:val="none" w:sz="0" w:space="0" w:color="auto"/>
          </w:divBdr>
        </w:div>
        <w:div w:id="1186673439">
          <w:marLeft w:val="0"/>
          <w:marRight w:val="0"/>
          <w:marTop w:val="0"/>
          <w:marBottom w:val="0"/>
          <w:divBdr>
            <w:top w:val="none" w:sz="0" w:space="0" w:color="auto"/>
            <w:left w:val="none" w:sz="0" w:space="0" w:color="auto"/>
            <w:bottom w:val="none" w:sz="0" w:space="0" w:color="auto"/>
            <w:right w:val="none" w:sz="0" w:space="0" w:color="auto"/>
          </w:divBdr>
        </w:div>
        <w:div w:id="1194075841">
          <w:marLeft w:val="0"/>
          <w:marRight w:val="0"/>
          <w:marTop w:val="0"/>
          <w:marBottom w:val="0"/>
          <w:divBdr>
            <w:top w:val="none" w:sz="0" w:space="0" w:color="auto"/>
            <w:left w:val="none" w:sz="0" w:space="0" w:color="auto"/>
            <w:bottom w:val="none" w:sz="0" w:space="0" w:color="auto"/>
            <w:right w:val="none" w:sz="0" w:space="0" w:color="auto"/>
          </w:divBdr>
        </w:div>
        <w:div w:id="1586380767">
          <w:marLeft w:val="0"/>
          <w:marRight w:val="0"/>
          <w:marTop w:val="0"/>
          <w:marBottom w:val="0"/>
          <w:divBdr>
            <w:top w:val="none" w:sz="0" w:space="0" w:color="auto"/>
            <w:left w:val="none" w:sz="0" w:space="0" w:color="auto"/>
            <w:bottom w:val="none" w:sz="0" w:space="0" w:color="auto"/>
            <w:right w:val="none" w:sz="0" w:space="0" w:color="auto"/>
          </w:divBdr>
        </w:div>
        <w:div w:id="1649898013">
          <w:marLeft w:val="0"/>
          <w:marRight w:val="0"/>
          <w:marTop w:val="0"/>
          <w:marBottom w:val="0"/>
          <w:divBdr>
            <w:top w:val="none" w:sz="0" w:space="0" w:color="auto"/>
            <w:left w:val="none" w:sz="0" w:space="0" w:color="auto"/>
            <w:bottom w:val="none" w:sz="0" w:space="0" w:color="auto"/>
            <w:right w:val="none" w:sz="0" w:space="0" w:color="auto"/>
          </w:divBdr>
        </w:div>
        <w:div w:id="1802187037">
          <w:marLeft w:val="0"/>
          <w:marRight w:val="0"/>
          <w:marTop w:val="0"/>
          <w:marBottom w:val="0"/>
          <w:divBdr>
            <w:top w:val="none" w:sz="0" w:space="0" w:color="auto"/>
            <w:left w:val="none" w:sz="0" w:space="0" w:color="auto"/>
            <w:bottom w:val="none" w:sz="0" w:space="0" w:color="auto"/>
            <w:right w:val="none" w:sz="0" w:space="0" w:color="auto"/>
          </w:divBdr>
        </w:div>
      </w:divsChild>
    </w:div>
    <w:div w:id="1220096943">
      <w:bodyDiv w:val="1"/>
      <w:marLeft w:val="0"/>
      <w:marRight w:val="0"/>
      <w:marTop w:val="0"/>
      <w:marBottom w:val="0"/>
      <w:divBdr>
        <w:top w:val="none" w:sz="0" w:space="0" w:color="auto"/>
        <w:left w:val="none" w:sz="0" w:space="0" w:color="auto"/>
        <w:bottom w:val="none" w:sz="0" w:space="0" w:color="auto"/>
        <w:right w:val="none" w:sz="0" w:space="0" w:color="auto"/>
      </w:divBdr>
    </w:div>
    <w:div w:id="1229684685">
      <w:bodyDiv w:val="1"/>
      <w:marLeft w:val="0"/>
      <w:marRight w:val="0"/>
      <w:marTop w:val="0"/>
      <w:marBottom w:val="0"/>
      <w:divBdr>
        <w:top w:val="none" w:sz="0" w:space="0" w:color="auto"/>
        <w:left w:val="none" w:sz="0" w:space="0" w:color="auto"/>
        <w:bottom w:val="none" w:sz="0" w:space="0" w:color="auto"/>
        <w:right w:val="none" w:sz="0" w:space="0" w:color="auto"/>
      </w:divBdr>
    </w:div>
    <w:div w:id="1238857703">
      <w:bodyDiv w:val="1"/>
      <w:marLeft w:val="0"/>
      <w:marRight w:val="0"/>
      <w:marTop w:val="0"/>
      <w:marBottom w:val="0"/>
      <w:divBdr>
        <w:top w:val="none" w:sz="0" w:space="0" w:color="auto"/>
        <w:left w:val="none" w:sz="0" w:space="0" w:color="auto"/>
        <w:bottom w:val="none" w:sz="0" w:space="0" w:color="auto"/>
        <w:right w:val="none" w:sz="0" w:space="0" w:color="auto"/>
      </w:divBdr>
      <w:divsChild>
        <w:div w:id="241187506">
          <w:marLeft w:val="0"/>
          <w:marRight w:val="0"/>
          <w:marTop w:val="0"/>
          <w:marBottom w:val="0"/>
          <w:divBdr>
            <w:top w:val="none" w:sz="0" w:space="0" w:color="auto"/>
            <w:left w:val="none" w:sz="0" w:space="0" w:color="auto"/>
            <w:bottom w:val="none" w:sz="0" w:space="0" w:color="auto"/>
            <w:right w:val="none" w:sz="0" w:space="0" w:color="auto"/>
          </w:divBdr>
        </w:div>
        <w:div w:id="557742993">
          <w:marLeft w:val="0"/>
          <w:marRight w:val="0"/>
          <w:marTop w:val="0"/>
          <w:marBottom w:val="0"/>
          <w:divBdr>
            <w:top w:val="none" w:sz="0" w:space="0" w:color="auto"/>
            <w:left w:val="none" w:sz="0" w:space="0" w:color="auto"/>
            <w:bottom w:val="none" w:sz="0" w:space="0" w:color="auto"/>
            <w:right w:val="none" w:sz="0" w:space="0" w:color="auto"/>
          </w:divBdr>
        </w:div>
        <w:div w:id="576743880">
          <w:marLeft w:val="0"/>
          <w:marRight w:val="0"/>
          <w:marTop w:val="0"/>
          <w:marBottom w:val="0"/>
          <w:divBdr>
            <w:top w:val="none" w:sz="0" w:space="0" w:color="auto"/>
            <w:left w:val="none" w:sz="0" w:space="0" w:color="auto"/>
            <w:bottom w:val="none" w:sz="0" w:space="0" w:color="auto"/>
            <w:right w:val="none" w:sz="0" w:space="0" w:color="auto"/>
          </w:divBdr>
        </w:div>
        <w:div w:id="638651882">
          <w:marLeft w:val="0"/>
          <w:marRight w:val="0"/>
          <w:marTop w:val="0"/>
          <w:marBottom w:val="0"/>
          <w:divBdr>
            <w:top w:val="none" w:sz="0" w:space="0" w:color="auto"/>
            <w:left w:val="none" w:sz="0" w:space="0" w:color="auto"/>
            <w:bottom w:val="none" w:sz="0" w:space="0" w:color="auto"/>
            <w:right w:val="none" w:sz="0" w:space="0" w:color="auto"/>
          </w:divBdr>
        </w:div>
        <w:div w:id="854997327">
          <w:marLeft w:val="0"/>
          <w:marRight w:val="0"/>
          <w:marTop w:val="0"/>
          <w:marBottom w:val="0"/>
          <w:divBdr>
            <w:top w:val="none" w:sz="0" w:space="0" w:color="auto"/>
            <w:left w:val="none" w:sz="0" w:space="0" w:color="auto"/>
            <w:bottom w:val="none" w:sz="0" w:space="0" w:color="auto"/>
            <w:right w:val="none" w:sz="0" w:space="0" w:color="auto"/>
          </w:divBdr>
        </w:div>
        <w:div w:id="905646096">
          <w:marLeft w:val="0"/>
          <w:marRight w:val="0"/>
          <w:marTop w:val="0"/>
          <w:marBottom w:val="0"/>
          <w:divBdr>
            <w:top w:val="none" w:sz="0" w:space="0" w:color="auto"/>
            <w:left w:val="none" w:sz="0" w:space="0" w:color="auto"/>
            <w:bottom w:val="none" w:sz="0" w:space="0" w:color="auto"/>
            <w:right w:val="none" w:sz="0" w:space="0" w:color="auto"/>
          </w:divBdr>
        </w:div>
        <w:div w:id="1070276619">
          <w:marLeft w:val="0"/>
          <w:marRight w:val="0"/>
          <w:marTop w:val="0"/>
          <w:marBottom w:val="0"/>
          <w:divBdr>
            <w:top w:val="none" w:sz="0" w:space="0" w:color="auto"/>
            <w:left w:val="none" w:sz="0" w:space="0" w:color="auto"/>
            <w:bottom w:val="none" w:sz="0" w:space="0" w:color="auto"/>
            <w:right w:val="none" w:sz="0" w:space="0" w:color="auto"/>
          </w:divBdr>
        </w:div>
        <w:div w:id="1148473209">
          <w:marLeft w:val="0"/>
          <w:marRight w:val="0"/>
          <w:marTop w:val="0"/>
          <w:marBottom w:val="0"/>
          <w:divBdr>
            <w:top w:val="none" w:sz="0" w:space="0" w:color="auto"/>
            <w:left w:val="none" w:sz="0" w:space="0" w:color="auto"/>
            <w:bottom w:val="none" w:sz="0" w:space="0" w:color="auto"/>
            <w:right w:val="none" w:sz="0" w:space="0" w:color="auto"/>
          </w:divBdr>
        </w:div>
        <w:div w:id="1216817933">
          <w:marLeft w:val="0"/>
          <w:marRight w:val="0"/>
          <w:marTop w:val="0"/>
          <w:marBottom w:val="0"/>
          <w:divBdr>
            <w:top w:val="none" w:sz="0" w:space="0" w:color="auto"/>
            <w:left w:val="none" w:sz="0" w:space="0" w:color="auto"/>
            <w:bottom w:val="none" w:sz="0" w:space="0" w:color="auto"/>
            <w:right w:val="none" w:sz="0" w:space="0" w:color="auto"/>
          </w:divBdr>
        </w:div>
        <w:div w:id="1336765197">
          <w:marLeft w:val="0"/>
          <w:marRight w:val="0"/>
          <w:marTop w:val="0"/>
          <w:marBottom w:val="0"/>
          <w:divBdr>
            <w:top w:val="none" w:sz="0" w:space="0" w:color="auto"/>
            <w:left w:val="none" w:sz="0" w:space="0" w:color="auto"/>
            <w:bottom w:val="none" w:sz="0" w:space="0" w:color="auto"/>
            <w:right w:val="none" w:sz="0" w:space="0" w:color="auto"/>
          </w:divBdr>
        </w:div>
        <w:div w:id="1447194042">
          <w:marLeft w:val="0"/>
          <w:marRight w:val="0"/>
          <w:marTop w:val="0"/>
          <w:marBottom w:val="0"/>
          <w:divBdr>
            <w:top w:val="none" w:sz="0" w:space="0" w:color="auto"/>
            <w:left w:val="none" w:sz="0" w:space="0" w:color="auto"/>
            <w:bottom w:val="none" w:sz="0" w:space="0" w:color="auto"/>
            <w:right w:val="none" w:sz="0" w:space="0" w:color="auto"/>
          </w:divBdr>
        </w:div>
        <w:div w:id="1527719146">
          <w:marLeft w:val="0"/>
          <w:marRight w:val="0"/>
          <w:marTop w:val="0"/>
          <w:marBottom w:val="0"/>
          <w:divBdr>
            <w:top w:val="none" w:sz="0" w:space="0" w:color="auto"/>
            <w:left w:val="none" w:sz="0" w:space="0" w:color="auto"/>
            <w:bottom w:val="none" w:sz="0" w:space="0" w:color="auto"/>
            <w:right w:val="none" w:sz="0" w:space="0" w:color="auto"/>
          </w:divBdr>
        </w:div>
        <w:div w:id="1722628819">
          <w:marLeft w:val="0"/>
          <w:marRight w:val="0"/>
          <w:marTop w:val="0"/>
          <w:marBottom w:val="0"/>
          <w:divBdr>
            <w:top w:val="none" w:sz="0" w:space="0" w:color="auto"/>
            <w:left w:val="none" w:sz="0" w:space="0" w:color="auto"/>
            <w:bottom w:val="none" w:sz="0" w:space="0" w:color="auto"/>
            <w:right w:val="none" w:sz="0" w:space="0" w:color="auto"/>
          </w:divBdr>
        </w:div>
        <w:div w:id="1723669725">
          <w:marLeft w:val="0"/>
          <w:marRight w:val="0"/>
          <w:marTop w:val="0"/>
          <w:marBottom w:val="0"/>
          <w:divBdr>
            <w:top w:val="none" w:sz="0" w:space="0" w:color="auto"/>
            <w:left w:val="none" w:sz="0" w:space="0" w:color="auto"/>
            <w:bottom w:val="none" w:sz="0" w:space="0" w:color="auto"/>
            <w:right w:val="none" w:sz="0" w:space="0" w:color="auto"/>
          </w:divBdr>
        </w:div>
        <w:div w:id="1976178104">
          <w:marLeft w:val="0"/>
          <w:marRight w:val="0"/>
          <w:marTop w:val="0"/>
          <w:marBottom w:val="0"/>
          <w:divBdr>
            <w:top w:val="none" w:sz="0" w:space="0" w:color="auto"/>
            <w:left w:val="none" w:sz="0" w:space="0" w:color="auto"/>
            <w:bottom w:val="none" w:sz="0" w:space="0" w:color="auto"/>
            <w:right w:val="none" w:sz="0" w:space="0" w:color="auto"/>
          </w:divBdr>
        </w:div>
        <w:div w:id="2118678308">
          <w:marLeft w:val="0"/>
          <w:marRight w:val="0"/>
          <w:marTop w:val="0"/>
          <w:marBottom w:val="0"/>
          <w:divBdr>
            <w:top w:val="none" w:sz="0" w:space="0" w:color="auto"/>
            <w:left w:val="none" w:sz="0" w:space="0" w:color="auto"/>
            <w:bottom w:val="none" w:sz="0" w:space="0" w:color="auto"/>
            <w:right w:val="none" w:sz="0" w:space="0" w:color="auto"/>
          </w:divBdr>
        </w:div>
        <w:div w:id="2144957488">
          <w:marLeft w:val="0"/>
          <w:marRight w:val="0"/>
          <w:marTop w:val="0"/>
          <w:marBottom w:val="0"/>
          <w:divBdr>
            <w:top w:val="none" w:sz="0" w:space="0" w:color="auto"/>
            <w:left w:val="none" w:sz="0" w:space="0" w:color="auto"/>
            <w:bottom w:val="none" w:sz="0" w:space="0" w:color="auto"/>
            <w:right w:val="none" w:sz="0" w:space="0" w:color="auto"/>
          </w:divBdr>
        </w:div>
      </w:divsChild>
    </w:div>
    <w:div w:id="1259097564">
      <w:bodyDiv w:val="1"/>
      <w:marLeft w:val="0"/>
      <w:marRight w:val="0"/>
      <w:marTop w:val="0"/>
      <w:marBottom w:val="0"/>
      <w:divBdr>
        <w:top w:val="none" w:sz="0" w:space="0" w:color="auto"/>
        <w:left w:val="none" w:sz="0" w:space="0" w:color="auto"/>
        <w:bottom w:val="none" w:sz="0" w:space="0" w:color="auto"/>
        <w:right w:val="none" w:sz="0" w:space="0" w:color="auto"/>
      </w:divBdr>
    </w:div>
    <w:div w:id="1318849074">
      <w:bodyDiv w:val="1"/>
      <w:marLeft w:val="0"/>
      <w:marRight w:val="0"/>
      <w:marTop w:val="0"/>
      <w:marBottom w:val="0"/>
      <w:divBdr>
        <w:top w:val="none" w:sz="0" w:space="0" w:color="auto"/>
        <w:left w:val="none" w:sz="0" w:space="0" w:color="auto"/>
        <w:bottom w:val="none" w:sz="0" w:space="0" w:color="auto"/>
        <w:right w:val="none" w:sz="0" w:space="0" w:color="auto"/>
      </w:divBdr>
    </w:div>
    <w:div w:id="1326318974">
      <w:bodyDiv w:val="1"/>
      <w:marLeft w:val="0"/>
      <w:marRight w:val="0"/>
      <w:marTop w:val="0"/>
      <w:marBottom w:val="0"/>
      <w:divBdr>
        <w:top w:val="none" w:sz="0" w:space="0" w:color="auto"/>
        <w:left w:val="none" w:sz="0" w:space="0" w:color="auto"/>
        <w:bottom w:val="none" w:sz="0" w:space="0" w:color="auto"/>
        <w:right w:val="none" w:sz="0" w:space="0" w:color="auto"/>
      </w:divBdr>
    </w:div>
    <w:div w:id="1356271417">
      <w:bodyDiv w:val="1"/>
      <w:marLeft w:val="0"/>
      <w:marRight w:val="0"/>
      <w:marTop w:val="0"/>
      <w:marBottom w:val="0"/>
      <w:divBdr>
        <w:top w:val="none" w:sz="0" w:space="0" w:color="auto"/>
        <w:left w:val="none" w:sz="0" w:space="0" w:color="auto"/>
        <w:bottom w:val="none" w:sz="0" w:space="0" w:color="auto"/>
        <w:right w:val="none" w:sz="0" w:space="0" w:color="auto"/>
      </w:divBdr>
    </w:div>
    <w:div w:id="1382435278">
      <w:bodyDiv w:val="1"/>
      <w:marLeft w:val="0"/>
      <w:marRight w:val="0"/>
      <w:marTop w:val="0"/>
      <w:marBottom w:val="0"/>
      <w:divBdr>
        <w:top w:val="none" w:sz="0" w:space="0" w:color="auto"/>
        <w:left w:val="none" w:sz="0" w:space="0" w:color="auto"/>
        <w:bottom w:val="none" w:sz="0" w:space="0" w:color="auto"/>
        <w:right w:val="none" w:sz="0" w:space="0" w:color="auto"/>
      </w:divBdr>
    </w:div>
    <w:div w:id="1389299394">
      <w:bodyDiv w:val="1"/>
      <w:marLeft w:val="0"/>
      <w:marRight w:val="0"/>
      <w:marTop w:val="0"/>
      <w:marBottom w:val="0"/>
      <w:divBdr>
        <w:top w:val="none" w:sz="0" w:space="0" w:color="auto"/>
        <w:left w:val="none" w:sz="0" w:space="0" w:color="auto"/>
        <w:bottom w:val="none" w:sz="0" w:space="0" w:color="auto"/>
        <w:right w:val="none" w:sz="0" w:space="0" w:color="auto"/>
      </w:divBdr>
      <w:divsChild>
        <w:div w:id="557057252">
          <w:marLeft w:val="547"/>
          <w:marRight w:val="0"/>
          <w:marTop w:val="134"/>
          <w:marBottom w:val="0"/>
          <w:divBdr>
            <w:top w:val="none" w:sz="0" w:space="0" w:color="auto"/>
            <w:left w:val="none" w:sz="0" w:space="0" w:color="auto"/>
            <w:bottom w:val="none" w:sz="0" w:space="0" w:color="auto"/>
            <w:right w:val="none" w:sz="0" w:space="0" w:color="auto"/>
          </w:divBdr>
        </w:div>
        <w:div w:id="1904094812">
          <w:marLeft w:val="547"/>
          <w:marRight w:val="0"/>
          <w:marTop w:val="134"/>
          <w:marBottom w:val="0"/>
          <w:divBdr>
            <w:top w:val="none" w:sz="0" w:space="0" w:color="auto"/>
            <w:left w:val="none" w:sz="0" w:space="0" w:color="auto"/>
            <w:bottom w:val="none" w:sz="0" w:space="0" w:color="auto"/>
            <w:right w:val="none" w:sz="0" w:space="0" w:color="auto"/>
          </w:divBdr>
        </w:div>
        <w:div w:id="1651669398">
          <w:marLeft w:val="547"/>
          <w:marRight w:val="0"/>
          <w:marTop w:val="134"/>
          <w:marBottom w:val="0"/>
          <w:divBdr>
            <w:top w:val="none" w:sz="0" w:space="0" w:color="auto"/>
            <w:left w:val="none" w:sz="0" w:space="0" w:color="auto"/>
            <w:bottom w:val="none" w:sz="0" w:space="0" w:color="auto"/>
            <w:right w:val="none" w:sz="0" w:space="0" w:color="auto"/>
          </w:divBdr>
        </w:div>
        <w:div w:id="1964073383">
          <w:marLeft w:val="547"/>
          <w:marRight w:val="0"/>
          <w:marTop w:val="134"/>
          <w:marBottom w:val="0"/>
          <w:divBdr>
            <w:top w:val="none" w:sz="0" w:space="0" w:color="auto"/>
            <w:left w:val="none" w:sz="0" w:space="0" w:color="auto"/>
            <w:bottom w:val="none" w:sz="0" w:space="0" w:color="auto"/>
            <w:right w:val="none" w:sz="0" w:space="0" w:color="auto"/>
          </w:divBdr>
        </w:div>
        <w:div w:id="535585499">
          <w:marLeft w:val="547"/>
          <w:marRight w:val="0"/>
          <w:marTop w:val="134"/>
          <w:marBottom w:val="0"/>
          <w:divBdr>
            <w:top w:val="none" w:sz="0" w:space="0" w:color="auto"/>
            <w:left w:val="none" w:sz="0" w:space="0" w:color="auto"/>
            <w:bottom w:val="none" w:sz="0" w:space="0" w:color="auto"/>
            <w:right w:val="none" w:sz="0" w:space="0" w:color="auto"/>
          </w:divBdr>
        </w:div>
        <w:div w:id="813065732">
          <w:marLeft w:val="547"/>
          <w:marRight w:val="0"/>
          <w:marTop w:val="134"/>
          <w:marBottom w:val="0"/>
          <w:divBdr>
            <w:top w:val="none" w:sz="0" w:space="0" w:color="auto"/>
            <w:left w:val="none" w:sz="0" w:space="0" w:color="auto"/>
            <w:bottom w:val="none" w:sz="0" w:space="0" w:color="auto"/>
            <w:right w:val="none" w:sz="0" w:space="0" w:color="auto"/>
          </w:divBdr>
        </w:div>
      </w:divsChild>
    </w:div>
    <w:div w:id="1391267509">
      <w:bodyDiv w:val="1"/>
      <w:marLeft w:val="0"/>
      <w:marRight w:val="0"/>
      <w:marTop w:val="0"/>
      <w:marBottom w:val="0"/>
      <w:divBdr>
        <w:top w:val="none" w:sz="0" w:space="0" w:color="auto"/>
        <w:left w:val="none" w:sz="0" w:space="0" w:color="auto"/>
        <w:bottom w:val="none" w:sz="0" w:space="0" w:color="auto"/>
        <w:right w:val="none" w:sz="0" w:space="0" w:color="auto"/>
      </w:divBdr>
    </w:div>
    <w:div w:id="1410229308">
      <w:bodyDiv w:val="1"/>
      <w:marLeft w:val="0"/>
      <w:marRight w:val="0"/>
      <w:marTop w:val="0"/>
      <w:marBottom w:val="0"/>
      <w:divBdr>
        <w:top w:val="none" w:sz="0" w:space="0" w:color="auto"/>
        <w:left w:val="none" w:sz="0" w:space="0" w:color="auto"/>
        <w:bottom w:val="none" w:sz="0" w:space="0" w:color="auto"/>
        <w:right w:val="none" w:sz="0" w:space="0" w:color="auto"/>
      </w:divBdr>
    </w:div>
    <w:div w:id="1434394590">
      <w:bodyDiv w:val="1"/>
      <w:marLeft w:val="0"/>
      <w:marRight w:val="0"/>
      <w:marTop w:val="0"/>
      <w:marBottom w:val="0"/>
      <w:divBdr>
        <w:top w:val="none" w:sz="0" w:space="0" w:color="auto"/>
        <w:left w:val="none" w:sz="0" w:space="0" w:color="auto"/>
        <w:bottom w:val="none" w:sz="0" w:space="0" w:color="auto"/>
        <w:right w:val="none" w:sz="0" w:space="0" w:color="auto"/>
      </w:divBdr>
    </w:div>
    <w:div w:id="1437285832">
      <w:bodyDiv w:val="1"/>
      <w:marLeft w:val="0"/>
      <w:marRight w:val="0"/>
      <w:marTop w:val="0"/>
      <w:marBottom w:val="0"/>
      <w:divBdr>
        <w:top w:val="none" w:sz="0" w:space="0" w:color="auto"/>
        <w:left w:val="none" w:sz="0" w:space="0" w:color="auto"/>
        <w:bottom w:val="none" w:sz="0" w:space="0" w:color="auto"/>
        <w:right w:val="none" w:sz="0" w:space="0" w:color="auto"/>
      </w:divBdr>
    </w:div>
    <w:div w:id="1474177068">
      <w:bodyDiv w:val="1"/>
      <w:marLeft w:val="0"/>
      <w:marRight w:val="0"/>
      <w:marTop w:val="0"/>
      <w:marBottom w:val="0"/>
      <w:divBdr>
        <w:top w:val="none" w:sz="0" w:space="0" w:color="auto"/>
        <w:left w:val="none" w:sz="0" w:space="0" w:color="auto"/>
        <w:bottom w:val="none" w:sz="0" w:space="0" w:color="auto"/>
        <w:right w:val="none" w:sz="0" w:space="0" w:color="auto"/>
      </w:divBdr>
      <w:divsChild>
        <w:div w:id="37903126">
          <w:marLeft w:val="0"/>
          <w:marRight w:val="0"/>
          <w:marTop w:val="0"/>
          <w:marBottom w:val="0"/>
          <w:divBdr>
            <w:top w:val="none" w:sz="0" w:space="0" w:color="auto"/>
            <w:left w:val="none" w:sz="0" w:space="0" w:color="auto"/>
            <w:bottom w:val="none" w:sz="0" w:space="0" w:color="auto"/>
            <w:right w:val="none" w:sz="0" w:space="0" w:color="auto"/>
          </w:divBdr>
        </w:div>
        <w:div w:id="342365811">
          <w:marLeft w:val="0"/>
          <w:marRight w:val="0"/>
          <w:marTop w:val="0"/>
          <w:marBottom w:val="0"/>
          <w:divBdr>
            <w:top w:val="none" w:sz="0" w:space="0" w:color="auto"/>
            <w:left w:val="none" w:sz="0" w:space="0" w:color="auto"/>
            <w:bottom w:val="none" w:sz="0" w:space="0" w:color="auto"/>
            <w:right w:val="none" w:sz="0" w:space="0" w:color="auto"/>
          </w:divBdr>
        </w:div>
        <w:div w:id="600727549">
          <w:marLeft w:val="0"/>
          <w:marRight w:val="0"/>
          <w:marTop w:val="0"/>
          <w:marBottom w:val="0"/>
          <w:divBdr>
            <w:top w:val="none" w:sz="0" w:space="0" w:color="auto"/>
            <w:left w:val="none" w:sz="0" w:space="0" w:color="auto"/>
            <w:bottom w:val="none" w:sz="0" w:space="0" w:color="auto"/>
            <w:right w:val="none" w:sz="0" w:space="0" w:color="auto"/>
          </w:divBdr>
        </w:div>
        <w:div w:id="950355211">
          <w:marLeft w:val="0"/>
          <w:marRight w:val="0"/>
          <w:marTop w:val="0"/>
          <w:marBottom w:val="0"/>
          <w:divBdr>
            <w:top w:val="none" w:sz="0" w:space="0" w:color="auto"/>
            <w:left w:val="none" w:sz="0" w:space="0" w:color="auto"/>
            <w:bottom w:val="none" w:sz="0" w:space="0" w:color="auto"/>
            <w:right w:val="none" w:sz="0" w:space="0" w:color="auto"/>
          </w:divBdr>
        </w:div>
        <w:div w:id="1394233897">
          <w:marLeft w:val="0"/>
          <w:marRight w:val="0"/>
          <w:marTop w:val="0"/>
          <w:marBottom w:val="0"/>
          <w:divBdr>
            <w:top w:val="none" w:sz="0" w:space="0" w:color="auto"/>
            <w:left w:val="none" w:sz="0" w:space="0" w:color="auto"/>
            <w:bottom w:val="none" w:sz="0" w:space="0" w:color="auto"/>
            <w:right w:val="none" w:sz="0" w:space="0" w:color="auto"/>
          </w:divBdr>
        </w:div>
        <w:div w:id="1678725290">
          <w:marLeft w:val="0"/>
          <w:marRight w:val="0"/>
          <w:marTop w:val="0"/>
          <w:marBottom w:val="0"/>
          <w:divBdr>
            <w:top w:val="none" w:sz="0" w:space="0" w:color="auto"/>
            <w:left w:val="none" w:sz="0" w:space="0" w:color="auto"/>
            <w:bottom w:val="none" w:sz="0" w:space="0" w:color="auto"/>
            <w:right w:val="none" w:sz="0" w:space="0" w:color="auto"/>
          </w:divBdr>
        </w:div>
        <w:div w:id="1796557798">
          <w:marLeft w:val="0"/>
          <w:marRight w:val="0"/>
          <w:marTop w:val="0"/>
          <w:marBottom w:val="0"/>
          <w:divBdr>
            <w:top w:val="none" w:sz="0" w:space="0" w:color="auto"/>
            <w:left w:val="none" w:sz="0" w:space="0" w:color="auto"/>
            <w:bottom w:val="none" w:sz="0" w:space="0" w:color="auto"/>
            <w:right w:val="none" w:sz="0" w:space="0" w:color="auto"/>
          </w:divBdr>
        </w:div>
      </w:divsChild>
    </w:div>
    <w:div w:id="1496873124">
      <w:bodyDiv w:val="1"/>
      <w:marLeft w:val="0"/>
      <w:marRight w:val="0"/>
      <w:marTop w:val="0"/>
      <w:marBottom w:val="0"/>
      <w:divBdr>
        <w:top w:val="none" w:sz="0" w:space="0" w:color="auto"/>
        <w:left w:val="none" w:sz="0" w:space="0" w:color="auto"/>
        <w:bottom w:val="none" w:sz="0" w:space="0" w:color="auto"/>
        <w:right w:val="none" w:sz="0" w:space="0" w:color="auto"/>
      </w:divBdr>
    </w:div>
    <w:div w:id="1500388393">
      <w:bodyDiv w:val="1"/>
      <w:marLeft w:val="0"/>
      <w:marRight w:val="0"/>
      <w:marTop w:val="0"/>
      <w:marBottom w:val="0"/>
      <w:divBdr>
        <w:top w:val="none" w:sz="0" w:space="0" w:color="auto"/>
        <w:left w:val="none" w:sz="0" w:space="0" w:color="auto"/>
        <w:bottom w:val="none" w:sz="0" w:space="0" w:color="auto"/>
        <w:right w:val="none" w:sz="0" w:space="0" w:color="auto"/>
      </w:divBdr>
    </w:div>
    <w:div w:id="1516534977">
      <w:bodyDiv w:val="1"/>
      <w:marLeft w:val="0"/>
      <w:marRight w:val="0"/>
      <w:marTop w:val="0"/>
      <w:marBottom w:val="0"/>
      <w:divBdr>
        <w:top w:val="none" w:sz="0" w:space="0" w:color="auto"/>
        <w:left w:val="none" w:sz="0" w:space="0" w:color="auto"/>
        <w:bottom w:val="none" w:sz="0" w:space="0" w:color="auto"/>
        <w:right w:val="none" w:sz="0" w:space="0" w:color="auto"/>
      </w:divBdr>
    </w:div>
    <w:div w:id="1518688896">
      <w:bodyDiv w:val="1"/>
      <w:marLeft w:val="0"/>
      <w:marRight w:val="0"/>
      <w:marTop w:val="0"/>
      <w:marBottom w:val="0"/>
      <w:divBdr>
        <w:top w:val="none" w:sz="0" w:space="0" w:color="auto"/>
        <w:left w:val="none" w:sz="0" w:space="0" w:color="auto"/>
        <w:bottom w:val="none" w:sz="0" w:space="0" w:color="auto"/>
        <w:right w:val="none" w:sz="0" w:space="0" w:color="auto"/>
      </w:divBdr>
    </w:div>
    <w:div w:id="1581207321">
      <w:bodyDiv w:val="1"/>
      <w:marLeft w:val="0"/>
      <w:marRight w:val="0"/>
      <w:marTop w:val="0"/>
      <w:marBottom w:val="0"/>
      <w:divBdr>
        <w:top w:val="none" w:sz="0" w:space="0" w:color="auto"/>
        <w:left w:val="none" w:sz="0" w:space="0" w:color="auto"/>
        <w:bottom w:val="none" w:sz="0" w:space="0" w:color="auto"/>
        <w:right w:val="none" w:sz="0" w:space="0" w:color="auto"/>
      </w:divBdr>
    </w:div>
    <w:div w:id="1598445125">
      <w:bodyDiv w:val="1"/>
      <w:marLeft w:val="0"/>
      <w:marRight w:val="0"/>
      <w:marTop w:val="0"/>
      <w:marBottom w:val="0"/>
      <w:divBdr>
        <w:top w:val="none" w:sz="0" w:space="0" w:color="auto"/>
        <w:left w:val="none" w:sz="0" w:space="0" w:color="auto"/>
        <w:bottom w:val="none" w:sz="0" w:space="0" w:color="auto"/>
        <w:right w:val="none" w:sz="0" w:space="0" w:color="auto"/>
      </w:divBdr>
    </w:div>
    <w:div w:id="1626079899">
      <w:bodyDiv w:val="1"/>
      <w:marLeft w:val="0"/>
      <w:marRight w:val="0"/>
      <w:marTop w:val="0"/>
      <w:marBottom w:val="0"/>
      <w:divBdr>
        <w:top w:val="none" w:sz="0" w:space="0" w:color="auto"/>
        <w:left w:val="none" w:sz="0" w:space="0" w:color="auto"/>
        <w:bottom w:val="none" w:sz="0" w:space="0" w:color="auto"/>
        <w:right w:val="none" w:sz="0" w:space="0" w:color="auto"/>
      </w:divBdr>
    </w:div>
    <w:div w:id="1640451584">
      <w:bodyDiv w:val="1"/>
      <w:marLeft w:val="0"/>
      <w:marRight w:val="0"/>
      <w:marTop w:val="0"/>
      <w:marBottom w:val="0"/>
      <w:divBdr>
        <w:top w:val="none" w:sz="0" w:space="0" w:color="auto"/>
        <w:left w:val="none" w:sz="0" w:space="0" w:color="auto"/>
        <w:bottom w:val="none" w:sz="0" w:space="0" w:color="auto"/>
        <w:right w:val="none" w:sz="0" w:space="0" w:color="auto"/>
      </w:divBdr>
      <w:divsChild>
        <w:div w:id="1194272196">
          <w:marLeft w:val="0"/>
          <w:marRight w:val="0"/>
          <w:marTop w:val="0"/>
          <w:marBottom w:val="0"/>
          <w:divBdr>
            <w:top w:val="none" w:sz="0" w:space="0" w:color="auto"/>
            <w:left w:val="none" w:sz="0" w:space="0" w:color="auto"/>
            <w:bottom w:val="none" w:sz="0" w:space="0" w:color="auto"/>
            <w:right w:val="none" w:sz="0" w:space="0" w:color="auto"/>
          </w:divBdr>
        </w:div>
        <w:div w:id="1458259388">
          <w:marLeft w:val="0"/>
          <w:marRight w:val="0"/>
          <w:marTop w:val="0"/>
          <w:marBottom w:val="0"/>
          <w:divBdr>
            <w:top w:val="none" w:sz="0" w:space="0" w:color="auto"/>
            <w:left w:val="none" w:sz="0" w:space="0" w:color="auto"/>
            <w:bottom w:val="none" w:sz="0" w:space="0" w:color="auto"/>
            <w:right w:val="none" w:sz="0" w:space="0" w:color="auto"/>
          </w:divBdr>
        </w:div>
      </w:divsChild>
    </w:div>
    <w:div w:id="1686520005">
      <w:bodyDiv w:val="1"/>
      <w:marLeft w:val="0"/>
      <w:marRight w:val="0"/>
      <w:marTop w:val="0"/>
      <w:marBottom w:val="0"/>
      <w:divBdr>
        <w:top w:val="none" w:sz="0" w:space="0" w:color="auto"/>
        <w:left w:val="none" w:sz="0" w:space="0" w:color="auto"/>
        <w:bottom w:val="none" w:sz="0" w:space="0" w:color="auto"/>
        <w:right w:val="none" w:sz="0" w:space="0" w:color="auto"/>
      </w:divBdr>
    </w:div>
    <w:div w:id="1707214545">
      <w:bodyDiv w:val="1"/>
      <w:marLeft w:val="0"/>
      <w:marRight w:val="0"/>
      <w:marTop w:val="0"/>
      <w:marBottom w:val="0"/>
      <w:divBdr>
        <w:top w:val="none" w:sz="0" w:space="0" w:color="auto"/>
        <w:left w:val="none" w:sz="0" w:space="0" w:color="auto"/>
        <w:bottom w:val="none" w:sz="0" w:space="0" w:color="auto"/>
        <w:right w:val="none" w:sz="0" w:space="0" w:color="auto"/>
      </w:divBdr>
    </w:div>
    <w:div w:id="1716001149">
      <w:bodyDiv w:val="1"/>
      <w:marLeft w:val="0"/>
      <w:marRight w:val="0"/>
      <w:marTop w:val="0"/>
      <w:marBottom w:val="0"/>
      <w:divBdr>
        <w:top w:val="none" w:sz="0" w:space="0" w:color="auto"/>
        <w:left w:val="none" w:sz="0" w:space="0" w:color="auto"/>
        <w:bottom w:val="none" w:sz="0" w:space="0" w:color="auto"/>
        <w:right w:val="none" w:sz="0" w:space="0" w:color="auto"/>
      </w:divBdr>
    </w:div>
    <w:div w:id="1752433009">
      <w:bodyDiv w:val="1"/>
      <w:marLeft w:val="0"/>
      <w:marRight w:val="0"/>
      <w:marTop w:val="0"/>
      <w:marBottom w:val="0"/>
      <w:divBdr>
        <w:top w:val="none" w:sz="0" w:space="0" w:color="auto"/>
        <w:left w:val="none" w:sz="0" w:space="0" w:color="auto"/>
        <w:bottom w:val="none" w:sz="0" w:space="0" w:color="auto"/>
        <w:right w:val="none" w:sz="0" w:space="0" w:color="auto"/>
      </w:divBdr>
    </w:div>
    <w:div w:id="1757823621">
      <w:bodyDiv w:val="1"/>
      <w:marLeft w:val="0"/>
      <w:marRight w:val="0"/>
      <w:marTop w:val="0"/>
      <w:marBottom w:val="0"/>
      <w:divBdr>
        <w:top w:val="none" w:sz="0" w:space="0" w:color="auto"/>
        <w:left w:val="none" w:sz="0" w:space="0" w:color="auto"/>
        <w:bottom w:val="none" w:sz="0" w:space="0" w:color="auto"/>
        <w:right w:val="none" w:sz="0" w:space="0" w:color="auto"/>
      </w:divBdr>
    </w:div>
    <w:div w:id="1776097479">
      <w:bodyDiv w:val="1"/>
      <w:marLeft w:val="0"/>
      <w:marRight w:val="0"/>
      <w:marTop w:val="0"/>
      <w:marBottom w:val="0"/>
      <w:divBdr>
        <w:top w:val="none" w:sz="0" w:space="0" w:color="auto"/>
        <w:left w:val="none" w:sz="0" w:space="0" w:color="auto"/>
        <w:bottom w:val="none" w:sz="0" w:space="0" w:color="auto"/>
        <w:right w:val="none" w:sz="0" w:space="0" w:color="auto"/>
      </w:divBdr>
    </w:div>
    <w:div w:id="1781293555">
      <w:bodyDiv w:val="1"/>
      <w:marLeft w:val="0"/>
      <w:marRight w:val="0"/>
      <w:marTop w:val="0"/>
      <w:marBottom w:val="0"/>
      <w:divBdr>
        <w:top w:val="none" w:sz="0" w:space="0" w:color="auto"/>
        <w:left w:val="none" w:sz="0" w:space="0" w:color="auto"/>
        <w:bottom w:val="none" w:sz="0" w:space="0" w:color="auto"/>
        <w:right w:val="none" w:sz="0" w:space="0" w:color="auto"/>
      </w:divBdr>
    </w:div>
    <w:div w:id="1785608825">
      <w:bodyDiv w:val="1"/>
      <w:marLeft w:val="0"/>
      <w:marRight w:val="0"/>
      <w:marTop w:val="0"/>
      <w:marBottom w:val="0"/>
      <w:divBdr>
        <w:top w:val="none" w:sz="0" w:space="0" w:color="auto"/>
        <w:left w:val="none" w:sz="0" w:space="0" w:color="auto"/>
        <w:bottom w:val="none" w:sz="0" w:space="0" w:color="auto"/>
        <w:right w:val="none" w:sz="0" w:space="0" w:color="auto"/>
      </w:divBdr>
    </w:div>
    <w:div w:id="1799564492">
      <w:bodyDiv w:val="1"/>
      <w:marLeft w:val="0"/>
      <w:marRight w:val="0"/>
      <w:marTop w:val="0"/>
      <w:marBottom w:val="0"/>
      <w:divBdr>
        <w:top w:val="none" w:sz="0" w:space="0" w:color="auto"/>
        <w:left w:val="none" w:sz="0" w:space="0" w:color="auto"/>
        <w:bottom w:val="none" w:sz="0" w:space="0" w:color="auto"/>
        <w:right w:val="none" w:sz="0" w:space="0" w:color="auto"/>
      </w:divBdr>
      <w:divsChild>
        <w:div w:id="1442339726">
          <w:marLeft w:val="0"/>
          <w:marRight w:val="0"/>
          <w:marTop w:val="0"/>
          <w:marBottom w:val="0"/>
          <w:divBdr>
            <w:top w:val="none" w:sz="0" w:space="0" w:color="auto"/>
            <w:left w:val="none" w:sz="0" w:space="0" w:color="auto"/>
            <w:bottom w:val="none" w:sz="0" w:space="0" w:color="auto"/>
            <w:right w:val="none" w:sz="0" w:space="0" w:color="auto"/>
          </w:divBdr>
        </w:div>
      </w:divsChild>
    </w:div>
    <w:div w:id="1822766162">
      <w:bodyDiv w:val="1"/>
      <w:marLeft w:val="0"/>
      <w:marRight w:val="0"/>
      <w:marTop w:val="0"/>
      <w:marBottom w:val="0"/>
      <w:divBdr>
        <w:top w:val="none" w:sz="0" w:space="0" w:color="auto"/>
        <w:left w:val="none" w:sz="0" w:space="0" w:color="auto"/>
        <w:bottom w:val="none" w:sz="0" w:space="0" w:color="auto"/>
        <w:right w:val="none" w:sz="0" w:space="0" w:color="auto"/>
      </w:divBdr>
    </w:div>
    <w:div w:id="1827012842">
      <w:bodyDiv w:val="1"/>
      <w:marLeft w:val="0"/>
      <w:marRight w:val="0"/>
      <w:marTop w:val="0"/>
      <w:marBottom w:val="0"/>
      <w:divBdr>
        <w:top w:val="none" w:sz="0" w:space="0" w:color="auto"/>
        <w:left w:val="none" w:sz="0" w:space="0" w:color="auto"/>
        <w:bottom w:val="none" w:sz="0" w:space="0" w:color="auto"/>
        <w:right w:val="none" w:sz="0" w:space="0" w:color="auto"/>
      </w:divBdr>
    </w:div>
    <w:div w:id="1835804253">
      <w:bodyDiv w:val="1"/>
      <w:marLeft w:val="0"/>
      <w:marRight w:val="0"/>
      <w:marTop w:val="0"/>
      <w:marBottom w:val="0"/>
      <w:divBdr>
        <w:top w:val="none" w:sz="0" w:space="0" w:color="auto"/>
        <w:left w:val="none" w:sz="0" w:space="0" w:color="auto"/>
        <w:bottom w:val="none" w:sz="0" w:space="0" w:color="auto"/>
        <w:right w:val="none" w:sz="0" w:space="0" w:color="auto"/>
      </w:divBdr>
    </w:div>
    <w:div w:id="1864004944">
      <w:bodyDiv w:val="1"/>
      <w:marLeft w:val="0"/>
      <w:marRight w:val="0"/>
      <w:marTop w:val="0"/>
      <w:marBottom w:val="0"/>
      <w:divBdr>
        <w:top w:val="none" w:sz="0" w:space="0" w:color="auto"/>
        <w:left w:val="none" w:sz="0" w:space="0" w:color="auto"/>
        <w:bottom w:val="none" w:sz="0" w:space="0" w:color="auto"/>
        <w:right w:val="none" w:sz="0" w:space="0" w:color="auto"/>
      </w:divBdr>
    </w:div>
    <w:div w:id="1869370396">
      <w:bodyDiv w:val="1"/>
      <w:marLeft w:val="0"/>
      <w:marRight w:val="0"/>
      <w:marTop w:val="0"/>
      <w:marBottom w:val="0"/>
      <w:divBdr>
        <w:top w:val="none" w:sz="0" w:space="0" w:color="auto"/>
        <w:left w:val="none" w:sz="0" w:space="0" w:color="auto"/>
        <w:bottom w:val="none" w:sz="0" w:space="0" w:color="auto"/>
        <w:right w:val="none" w:sz="0" w:space="0" w:color="auto"/>
      </w:divBdr>
    </w:div>
    <w:div w:id="1890533528">
      <w:bodyDiv w:val="1"/>
      <w:marLeft w:val="0"/>
      <w:marRight w:val="0"/>
      <w:marTop w:val="0"/>
      <w:marBottom w:val="0"/>
      <w:divBdr>
        <w:top w:val="none" w:sz="0" w:space="0" w:color="auto"/>
        <w:left w:val="none" w:sz="0" w:space="0" w:color="auto"/>
        <w:bottom w:val="none" w:sz="0" w:space="0" w:color="auto"/>
        <w:right w:val="none" w:sz="0" w:space="0" w:color="auto"/>
      </w:divBdr>
      <w:divsChild>
        <w:div w:id="1475023713">
          <w:marLeft w:val="547"/>
          <w:marRight w:val="0"/>
          <w:marTop w:val="134"/>
          <w:marBottom w:val="0"/>
          <w:divBdr>
            <w:top w:val="none" w:sz="0" w:space="0" w:color="auto"/>
            <w:left w:val="none" w:sz="0" w:space="0" w:color="auto"/>
            <w:bottom w:val="none" w:sz="0" w:space="0" w:color="auto"/>
            <w:right w:val="none" w:sz="0" w:space="0" w:color="auto"/>
          </w:divBdr>
        </w:div>
      </w:divsChild>
    </w:div>
    <w:div w:id="1902519185">
      <w:bodyDiv w:val="1"/>
      <w:marLeft w:val="0"/>
      <w:marRight w:val="0"/>
      <w:marTop w:val="0"/>
      <w:marBottom w:val="0"/>
      <w:divBdr>
        <w:top w:val="none" w:sz="0" w:space="0" w:color="auto"/>
        <w:left w:val="none" w:sz="0" w:space="0" w:color="auto"/>
        <w:bottom w:val="none" w:sz="0" w:space="0" w:color="auto"/>
        <w:right w:val="none" w:sz="0" w:space="0" w:color="auto"/>
      </w:divBdr>
      <w:divsChild>
        <w:div w:id="1224415796">
          <w:marLeft w:val="0"/>
          <w:marRight w:val="0"/>
          <w:marTop w:val="0"/>
          <w:marBottom w:val="0"/>
          <w:divBdr>
            <w:top w:val="none" w:sz="0" w:space="0" w:color="auto"/>
            <w:left w:val="none" w:sz="0" w:space="0" w:color="auto"/>
            <w:bottom w:val="none" w:sz="0" w:space="0" w:color="auto"/>
            <w:right w:val="none" w:sz="0" w:space="0" w:color="auto"/>
          </w:divBdr>
        </w:div>
        <w:div w:id="1407453848">
          <w:marLeft w:val="0"/>
          <w:marRight w:val="0"/>
          <w:marTop w:val="0"/>
          <w:marBottom w:val="0"/>
          <w:divBdr>
            <w:top w:val="none" w:sz="0" w:space="0" w:color="auto"/>
            <w:left w:val="none" w:sz="0" w:space="0" w:color="auto"/>
            <w:bottom w:val="none" w:sz="0" w:space="0" w:color="auto"/>
            <w:right w:val="none" w:sz="0" w:space="0" w:color="auto"/>
          </w:divBdr>
        </w:div>
      </w:divsChild>
    </w:div>
    <w:div w:id="1928149821">
      <w:bodyDiv w:val="1"/>
      <w:marLeft w:val="0"/>
      <w:marRight w:val="0"/>
      <w:marTop w:val="0"/>
      <w:marBottom w:val="0"/>
      <w:divBdr>
        <w:top w:val="none" w:sz="0" w:space="0" w:color="auto"/>
        <w:left w:val="none" w:sz="0" w:space="0" w:color="auto"/>
        <w:bottom w:val="none" w:sz="0" w:space="0" w:color="auto"/>
        <w:right w:val="none" w:sz="0" w:space="0" w:color="auto"/>
      </w:divBdr>
    </w:div>
    <w:div w:id="1964576739">
      <w:bodyDiv w:val="1"/>
      <w:marLeft w:val="0"/>
      <w:marRight w:val="0"/>
      <w:marTop w:val="0"/>
      <w:marBottom w:val="0"/>
      <w:divBdr>
        <w:top w:val="none" w:sz="0" w:space="0" w:color="auto"/>
        <w:left w:val="none" w:sz="0" w:space="0" w:color="auto"/>
        <w:bottom w:val="none" w:sz="0" w:space="0" w:color="auto"/>
        <w:right w:val="none" w:sz="0" w:space="0" w:color="auto"/>
      </w:divBdr>
    </w:div>
    <w:div w:id="2075733467">
      <w:bodyDiv w:val="1"/>
      <w:marLeft w:val="0"/>
      <w:marRight w:val="0"/>
      <w:marTop w:val="0"/>
      <w:marBottom w:val="0"/>
      <w:divBdr>
        <w:top w:val="none" w:sz="0" w:space="0" w:color="auto"/>
        <w:left w:val="none" w:sz="0" w:space="0" w:color="auto"/>
        <w:bottom w:val="none" w:sz="0" w:space="0" w:color="auto"/>
        <w:right w:val="none" w:sz="0" w:space="0" w:color="auto"/>
      </w:divBdr>
    </w:div>
    <w:div w:id="21138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eoc.gov.au/disability_rights/standards/www_3/www_3.html" TargetMode="External"/><Relationship Id="rId13" Type="http://schemas.openxmlformats.org/officeDocument/2006/relationships/hyperlink" Target="http://www.finance.gov.au/publications/wcag-2-implementation/introductio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reoc.gov.au/disability_rights/standards/www_3/www_3.html" TargetMode="External"/><Relationship Id="rId17" Type="http://schemas.openxmlformats.org/officeDocument/2006/relationships/hyperlink" Target="http://www.accessibilityoz.com.au" TargetMode="External"/><Relationship Id="rId2" Type="http://schemas.openxmlformats.org/officeDocument/2006/relationships/numbering" Target="numbering.xml"/><Relationship Id="rId16" Type="http://schemas.openxmlformats.org/officeDocument/2006/relationships/hyperlink" Target="mailto:gian@accessibilityoz.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gov.au/publications/wcag-2-implementation/introduction.html" TargetMode="External"/><Relationship Id="rId5" Type="http://schemas.openxmlformats.org/officeDocument/2006/relationships/webSettings" Target="webSettings.xml"/><Relationship Id="rId15" Type="http://schemas.openxmlformats.org/officeDocument/2006/relationships/hyperlink" Target="http://www.theage.com.au/travel/virgin-blue-in-court-over-website-20090119-7kc1.html" TargetMode="External"/><Relationship Id="rId10" Type="http://schemas.openxmlformats.org/officeDocument/2006/relationships/hyperlink" Target="http://www.hreoc.gov.au/disability_rights/standards/www_3/www_3.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eoc.gov.au/disability_rights/standards/www_3/www_3.html" TargetMode="External"/><Relationship Id="rId14" Type="http://schemas.openxmlformats.org/officeDocument/2006/relationships/hyperlink" Target="http://www.finance.gov.au/publications/wcag-2-implementation/introdu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E578-0F47-4388-8991-487E73A8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20688</CharactersWithSpaces>
  <SharedDoc>false</SharedDoc>
  <HLinks>
    <vt:vector size="30" baseType="variant">
      <vt:variant>
        <vt:i4>7340074</vt:i4>
      </vt:variant>
      <vt:variant>
        <vt:i4>27</vt:i4>
      </vt:variant>
      <vt:variant>
        <vt:i4>0</vt:i4>
      </vt:variant>
      <vt:variant>
        <vt:i4>5</vt:i4>
      </vt:variant>
      <vt:variant>
        <vt:lpwstr>http://www.accessibilityoz.com.au/</vt:lpwstr>
      </vt:variant>
      <vt:variant>
        <vt:lpwstr/>
      </vt:variant>
      <vt:variant>
        <vt:i4>1114166</vt:i4>
      </vt:variant>
      <vt:variant>
        <vt:i4>20</vt:i4>
      </vt:variant>
      <vt:variant>
        <vt:i4>0</vt:i4>
      </vt:variant>
      <vt:variant>
        <vt:i4>5</vt:i4>
      </vt:variant>
      <vt:variant>
        <vt:lpwstr/>
      </vt:variant>
      <vt:variant>
        <vt:lpwstr>_Toc332214634</vt:lpwstr>
      </vt:variant>
      <vt:variant>
        <vt:i4>1114166</vt:i4>
      </vt:variant>
      <vt:variant>
        <vt:i4>14</vt:i4>
      </vt:variant>
      <vt:variant>
        <vt:i4>0</vt:i4>
      </vt:variant>
      <vt:variant>
        <vt:i4>5</vt:i4>
      </vt:variant>
      <vt:variant>
        <vt:lpwstr/>
      </vt:variant>
      <vt:variant>
        <vt:lpwstr>_Toc332214633</vt:lpwstr>
      </vt:variant>
      <vt:variant>
        <vt:i4>1114166</vt:i4>
      </vt:variant>
      <vt:variant>
        <vt:i4>8</vt:i4>
      </vt:variant>
      <vt:variant>
        <vt:i4>0</vt:i4>
      </vt:variant>
      <vt:variant>
        <vt:i4>5</vt:i4>
      </vt:variant>
      <vt:variant>
        <vt:lpwstr/>
      </vt:variant>
      <vt:variant>
        <vt:lpwstr>_Toc332214632</vt:lpwstr>
      </vt:variant>
      <vt:variant>
        <vt:i4>1114166</vt:i4>
      </vt:variant>
      <vt:variant>
        <vt:i4>2</vt:i4>
      </vt:variant>
      <vt:variant>
        <vt:i4>0</vt:i4>
      </vt:variant>
      <vt:variant>
        <vt:i4>5</vt:i4>
      </vt:variant>
      <vt:variant>
        <vt:lpwstr/>
      </vt:variant>
      <vt:variant>
        <vt:lpwstr>_Toc332214631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Gian</cp:lastModifiedBy>
  <cp:revision>7</cp:revision>
  <cp:lastPrinted>2012-12-02T06:22:00Z</cp:lastPrinted>
  <dcterms:created xsi:type="dcterms:W3CDTF">2014-01-09T23:31:00Z</dcterms:created>
  <dcterms:modified xsi:type="dcterms:W3CDTF">2014-10-02T00:49:00Z</dcterms:modified>
</cp:coreProperties>
</file>